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348911231"/>
        <w:docPartObj>
          <w:docPartGallery w:val="Cover Pages"/>
          <w:docPartUnique/>
        </w:docPartObj>
      </w:sdtPr>
      <w:sdtEndPr>
        <w:rPr>
          <w:b/>
          <w:bCs/>
          <w:sz w:val="28"/>
          <w:szCs w:val="28"/>
        </w:rPr>
      </w:sdtEndPr>
      <w:sdtContent>
        <w:p w14:paraId="04378E88" w14:textId="7AB90CF9" w:rsidR="008141EA" w:rsidRDefault="008141EA"/>
        <w:p w14:paraId="36F51BF6" w14:textId="77777777" w:rsidR="00063096" w:rsidRDefault="00063096">
          <w:pPr>
            <w:rPr>
              <w:b/>
              <w:bCs/>
              <w:sz w:val="28"/>
              <w:szCs w:val="28"/>
            </w:rPr>
          </w:pPr>
          <w:r>
            <w:rPr>
              <w:b/>
              <w:bCs/>
              <w:sz w:val="28"/>
              <w:szCs w:val="28"/>
            </w:rPr>
            <w:t xml:space="preserve">           </w:t>
          </w:r>
        </w:p>
        <w:p w14:paraId="1C733F27" w14:textId="77777777" w:rsidR="00063096" w:rsidRDefault="00063096">
          <w:pPr>
            <w:rPr>
              <w:b/>
              <w:bCs/>
              <w:sz w:val="28"/>
              <w:szCs w:val="28"/>
            </w:rPr>
          </w:pPr>
        </w:p>
        <w:p w14:paraId="2323CC55" w14:textId="77777777" w:rsidR="00063096" w:rsidRDefault="00063096">
          <w:pPr>
            <w:rPr>
              <w:b/>
              <w:bCs/>
              <w:sz w:val="28"/>
              <w:szCs w:val="28"/>
            </w:rPr>
          </w:pPr>
        </w:p>
        <w:p w14:paraId="76E2605C" w14:textId="77777777" w:rsidR="00063096" w:rsidRDefault="00063096">
          <w:pPr>
            <w:rPr>
              <w:b/>
              <w:bCs/>
              <w:sz w:val="28"/>
              <w:szCs w:val="28"/>
            </w:rPr>
          </w:pPr>
        </w:p>
        <w:p w14:paraId="053F3D4A" w14:textId="77777777" w:rsidR="00063096" w:rsidRDefault="00063096">
          <w:pPr>
            <w:rPr>
              <w:b/>
              <w:bCs/>
              <w:sz w:val="28"/>
              <w:szCs w:val="28"/>
            </w:rPr>
          </w:pPr>
        </w:p>
        <w:p w14:paraId="4F30E226" w14:textId="19B9FE8D" w:rsidR="00063096" w:rsidRDefault="00550F17" w:rsidP="00550F17">
          <w:pPr>
            <w:jc w:val="center"/>
            <w:rPr>
              <w:b/>
              <w:bCs/>
              <w:sz w:val="28"/>
              <w:szCs w:val="28"/>
            </w:rPr>
          </w:pPr>
          <w:r>
            <w:rPr>
              <w:noProof/>
            </w:rPr>
            <w:drawing>
              <wp:inline distT="0" distB="0" distL="0" distR="0" wp14:anchorId="0F671F33" wp14:editId="02248EF2">
                <wp:extent cx="2085975" cy="2085975"/>
                <wp:effectExtent l="0" t="0" r="9525" b="9525"/>
                <wp:docPr id="628335295" name="Picture 7" descr="A round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335295" name="Picture 7" descr="A round blue and white logo&#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2085975"/>
                        </a:xfrm>
                        <a:prstGeom prst="rect">
                          <a:avLst/>
                        </a:prstGeom>
                        <a:noFill/>
                        <a:ln>
                          <a:noFill/>
                        </a:ln>
                      </pic:spPr>
                    </pic:pic>
                  </a:graphicData>
                </a:graphic>
              </wp:inline>
            </w:drawing>
          </w:r>
        </w:p>
        <w:p w14:paraId="2A5DB5CB" w14:textId="28A167E3" w:rsidR="008141EA" w:rsidRDefault="008141EA" w:rsidP="00063096">
          <w:pPr>
            <w:jc w:val="center"/>
            <w:rPr>
              <w:b/>
              <w:bCs/>
              <w:sz w:val="28"/>
              <w:szCs w:val="28"/>
            </w:rPr>
          </w:pPr>
          <w:r>
            <w:rPr>
              <w:noProof/>
            </w:rPr>
            <mc:AlternateContent>
              <mc:Choice Requires="wps">
                <w:drawing>
                  <wp:anchor distT="0" distB="0" distL="182880" distR="182880" simplePos="0" relativeHeight="251660288" behindDoc="0" locked="0" layoutInCell="1" allowOverlap="1" wp14:anchorId="21FBF02B" wp14:editId="59395E03">
                    <wp:simplePos x="0" y="0"/>
                    <mc:AlternateContent>
                      <mc:Choice Requires="wp14">
                        <wp:positionH relativeFrom="margin">
                          <wp14:pctPosHOffset>7700</wp14:pctPosHOffset>
                        </wp:positionH>
                      </mc:Choice>
                      <mc:Fallback>
                        <wp:positionH relativeFrom="page">
                          <wp:posOffset>1371600</wp:posOffset>
                        </wp:positionH>
                      </mc:Fallback>
                    </mc:AlternateContent>
                    <mc:AlternateContent>
                      <mc:Choice Requires="wp14">
                        <wp:positionV relativeFrom="page">
                          <wp14:pctPosVOffset>54000</wp14:pctPosVOffset>
                        </wp:positionV>
                      </mc:Choice>
                      <mc:Fallback>
                        <wp:positionV relativeFrom="page">
                          <wp:posOffset>5431155</wp:posOffset>
                        </wp:positionV>
                      </mc:Fallback>
                    </mc:AlternateContent>
                    <wp:extent cx="4686300" cy="6720840"/>
                    <wp:effectExtent l="0" t="0" r="10160" b="3810"/>
                    <wp:wrapSquare wrapText="bothSides"/>
                    <wp:docPr id="131" name="Text Box 32"/>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13F8A5" w14:textId="7CF25705" w:rsidR="008141EA" w:rsidRDefault="00410192" w:rsidP="00550F17">
                                <w:pPr>
                                  <w:pStyle w:val="NoSpacing"/>
                                  <w:spacing w:before="40" w:after="560" w:line="216" w:lineRule="auto"/>
                                  <w:rPr>
                                    <w:color w:val="4472C4" w:themeColor="accent1"/>
                                    <w:sz w:val="72"/>
                                    <w:szCs w:val="72"/>
                                  </w:rPr>
                                </w:pPr>
                                <w:sdt>
                                  <w:sdtPr>
                                    <w:rPr>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8141EA">
                                      <w:rPr>
                                        <w:color w:val="4472C4" w:themeColor="accent1"/>
                                        <w:sz w:val="72"/>
                                        <w:szCs w:val="72"/>
                                      </w:rPr>
                                      <w:t>Annual Report of the Berkley Finance Committee</w:t>
                                    </w:r>
                                  </w:sdtContent>
                                </w:sdt>
                              </w:p>
                              <w:sdt>
                                <w:sdtPr>
                                  <w:rPr>
                                    <w:caps/>
                                    <w:color w:val="1F4E79"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6136D238" w14:textId="43C62C04" w:rsidR="008141EA" w:rsidRDefault="00063096" w:rsidP="00550F17">
                                    <w:pPr>
                                      <w:pStyle w:val="NoSpacing"/>
                                      <w:spacing w:before="40" w:after="40"/>
                                      <w:rPr>
                                        <w:caps/>
                                        <w:color w:val="1F4E79" w:themeColor="accent5" w:themeShade="80"/>
                                        <w:sz w:val="28"/>
                                        <w:szCs w:val="28"/>
                                      </w:rPr>
                                    </w:pPr>
                                    <w:r>
                                      <w:rPr>
                                        <w:caps/>
                                        <w:color w:val="1F4E79" w:themeColor="accent5" w:themeShade="80"/>
                                        <w:sz w:val="28"/>
                                        <w:szCs w:val="28"/>
                                      </w:rPr>
                                      <w:t xml:space="preserve">June </w:t>
                                    </w:r>
                                    <w:r w:rsidR="00550F17">
                                      <w:rPr>
                                        <w:caps/>
                                        <w:color w:val="1F4E79" w:themeColor="accent5" w:themeShade="80"/>
                                        <w:sz w:val="28"/>
                                        <w:szCs w:val="28"/>
                                      </w:rPr>
                                      <w:t>3rd, 2024</w:t>
                                    </w:r>
                                  </w:p>
                                </w:sdtContent>
                              </w:sdt>
                              <w:p w14:paraId="0F2B86FD" w14:textId="22BF9547" w:rsidR="008141EA" w:rsidRDefault="008141EA">
                                <w:pPr>
                                  <w:pStyle w:val="NoSpacing"/>
                                  <w:spacing w:before="80" w:after="40"/>
                                  <w:rPr>
                                    <w:caps/>
                                    <w:color w:val="5B9BD5"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21FBF02B" id="_x0000_t202" coordsize="21600,21600" o:spt="202" path="m,l,21600r21600,l21600,xe">
                    <v:stroke joinstyle="miter"/>
                    <v:path gradientshapeok="t" o:connecttype="rect"/>
                  </v:shapetype>
                  <v:shape id="Text Box 32" o:spid="_x0000_s1026" type="#_x0000_t202" style="position:absolute;left:0;text-align:left;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" filled="f" stroked="f" strokeweight=".5pt">
                    <v:textbox style="mso-fit-shape-to-text:t" inset="0,0,0,0">
                      <w:txbxContent>
                        <w:p w14:paraId="6813F8A5" w14:textId="7CF25705" w:rsidR="008141EA" w:rsidRDefault="00410192" w:rsidP="00550F17">
                          <w:pPr>
                            <w:pStyle w:val="NoSpacing"/>
                            <w:spacing w:before="40" w:after="560" w:line="216" w:lineRule="auto"/>
                            <w:rPr>
                              <w:color w:val="4472C4" w:themeColor="accent1"/>
                              <w:sz w:val="72"/>
                              <w:szCs w:val="72"/>
                            </w:rPr>
                          </w:pPr>
                          <w:sdt>
                            <w:sdtPr>
                              <w:rPr>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8141EA">
                                <w:rPr>
                                  <w:color w:val="4472C4" w:themeColor="accent1"/>
                                  <w:sz w:val="72"/>
                                  <w:szCs w:val="72"/>
                                </w:rPr>
                                <w:t>Annual Report of the Berkley Finance Committee</w:t>
                              </w:r>
                            </w:sdtContent>
                          </w:sdt>
                        </w:p>
                        <w:sdt>
                          <w:sdtPr>
                            <w:rPr>
                              <w:caps/>
                              <w:color w:val="1F4E79"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6136D238" w14:textId="43C62C04" w:rsidR="008141EA" w:rsidRDefault="00063096" w:rsidP="00550F17">
                              <w:pPr>
                                <w:pStyle w:val="NoSpacing"/>
                                <w:spacing w:before="40" w:after="40"/>
                                <w:rPr>
                                  <w:caps/>
                                  <w:color w:val="1F4E79" w:themeColor="accent5" w:themeShade="80"/>
                                  <w:sz w:val="28"/>
                                  <w:szCs w:val="28"/>
                                </w:rPr>
                              </w:pPr>
                              <w:r>
                                <w:rPr>
                                  <w:caps/>
                                  <w:color w:val="1F4E79" w:themeColor="accent5" w:themeShade="80"/>
                                  <w:sz w:val="28"/>
                                  <w:szCs w:val="28"/>
                                </w:rPr>
                                <w:t xml:space="preserve">June </w:t>
                              </w:r>
                              <w:r w:rsidR="00550F17">
                                <w:rPr>
                                  <w:caps/>
                                  <w:color w:val="1F4E79" w:themeColor="accent5" w:themeShade="80"/>
                                  <w:sz w:val="28"/>
                                  <w:szCs w:val="28"/>
                                </w:rPr>
                                <w:t>3rd, 2024</w:t>
                              </w:r>
                            </w:p>
                          </w:sdtContent>
                        </w:sdt>
                        <w:p w14:paraId="0F2B86FD" w14:textId="22BF9547" w:rsidR="008141EA" w:rsidRDefault="008141EA">
                          <w:pPr>
                            <w:pStyle w:val="NoSpacing"/>
                            <w:spacing w:before="80" w:after="40"/>
                            <w:rPr>
                              <w:caps/>
                              <w:color w:val="5B9BD5" w:themeColor="accent5"/>
                              <w:sz w:val="24"/>
                              <w:szCs w:val="24"/>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08D8825E" wp14:editId="750E0B7D">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2" name="Rectangle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14:paraId="13E646D1" w14:textId="71223F4B" w:rsidR="008141EA" w:rsidRDefault="00063096">
                                    <w:pPr>
                                      <w:pStyle w:val="NoSpacing"/>
                                      <w:jc w:val="right"/>
                                      <w:rPr>
                                        <w:color w:val="FFFFFF" w:themeColor="background1"/>
                                        <w:sz w:val="24"/>
                                        <w:szCs w:val="24"/>
                                      </w:rPr>
                                    </w:pPr>
                                    <w:r>
                                      <w:rPr>
                                        <w:color w:val="FFFFFF" w:themeColor="background1"/>
                                        <w:sz w:val="24"/>
                                        <w:szCs w:val="24"/>
                                      </w:rPr>
                                      <w:t>FY 202</w:t>
                                    </w:r>
                                    <w:r w:rsidR="00CD4127">
                                      <w:rPr>
                                        <w:color w:val="FFFFFF" w:themeColor="background1"/>
                                        <w:sz w:val="24"/>
                                        <w:szCs w:val="24"/>
                                      </w:rPr>
                                      <w:t>5</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08D8825E" id="Rectangle 33" o:spid="_x0000_s1027" style="position:absolute;left:0;text-align:left;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" fillcolor="#4472c4 [3204]" stroked="f" strokeweight="1pt">
                    <o:lock v:ext="edit" aspectratio="t"/>
                    <v:textbox inset="3.6pt,,3.6pt">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14:paraId="13E646D1" w14:textId="71223F4B" w:rsidR="008141EA" w:rsidRDefault="00063096">
                              <w:pPr>
                                <w:pStyle w:val="NoSpacing"/>
                                <w:jc w:val="right"/>
                                <w:rPr>
                                  <w:color w:val="FFFFFF" w:themeColor="background1"/>
                                  <w:sz w:val="24"/>
                                  <w:szCs w:val="24"/>
                                </w:rPr>
                              </w:pPr>
                              <w:r>
                                <w:rPr>
                                  <w:color w:val="FFFFFF" w:themeColor="background1"/>
                                  <w:sz w:val="24"/>
                                  <w:szCs w:val="24"/>
                                </w:rPr>
                                <w:t>FY 202</w:t>
                              </w:r>
                              <w:r w:rsidR="00CD4127">
                                <w:rPr>
                                  <w:color w:val="FFFFFF" w:themeColor="background1"/>
                                  <w:sz w:val="24"/>
                                  <w:szCs w:val="24"/>
                                </w:rPr>
                                <w:t>5</w:t>
                              </w:r>
                            </w:p>
                          </w:sdtContent>
                        </w:sdt>
                      </w:txbxContent>
                    </v:textbox>
                    <w10:wrap anchorx="margin" anchory="page"/>
                  </v:rect>
                </w:pict>
              </mc:Fallback>
            </mc:AlternateContent>
          </w:r>
          <w:r>
            <w:rPr>
              <w:b/>
              <w:bCs/>
              <w:sz w:val="28"/>
              <w:szCs w:val="28"/>
            </w:rPr>
            <w:br w:type="page"/>
          </w:r>
        </w:p>
      </w:sdtContent>
    </w:sdt>
    <w:p w14:paraId="2937D048" w14:textId="501AACA2" w:rsidR="001A0392" w:rsidRDefault="00313FE5">
      <w:pPr>
        <w:rPr>
          <w:sz w:val="28"/>
          <w:szCs w:val="28"/>
        </w:rPr>
      </w:pPr>
      <w:r w:rsidRPr="00313FE5">
        <w:rPr>
          <w:b/>
          <w:bCs/>
          <w:sz w:val="28"/>
          <w:szCs w:val="28"/>
        </w:rPr>
        <w:lastRenderedPageBreak/>
        <w:t xml:space="preserve">Good </w:t>
      </w:r>
      <w:proofErr w:type="gramStart"/>
      <w:r w:rsidRPr="00313FE5">
        <w:rPr>
          <w:b/>
          <w:bCs/>
          <w:sz w:val="28"/>
          <w:szCs w:val="28"/>
        </w:rPr>
        <w:t>Evening</w:t>
      </w:r>
      <w:proofErr w:type="gramEnd"/>
      <w:r w:rsidRPr="00313FE5">
        <w:rPr>
          <w:b/>
          <w:bCs/>
          <w:sz w:val="28"/>
          <w:szCs w:val="28"/>
        </w:rPr>
        <w:t>,</w:t>
      </w:r>
    </w:p>
    <w:p w14:paraId="2C0F3701" w14:textId="77777777" w:rsidR="00313FE5" w:rsidRDefault="00313FE5">
      <w:pPr>
        <w:rPr>
          <w:sz w:val="28"/>
          <w:szCs w:val="28"/>
        </w:rPr>
      </w:pPr>
    </w:p>
    <w:p w14:paraId="383598C1" w14:textId="77777777" w:rsidR="00313FE5" w:rsidRDefault="00313FE5">
      <w:pPr>
        <w:rPr>
          <w:sz w:val="28"/>
          <w:szCs w:val="28"/>
        </w:rPr>
      </w:pPr>
    </w:p>
    <w:p w14:paraId="4797CEEF" w14:textId="72D0E87C" w:rsidR="00313FE5" w:rsidRDefault="00313FE5">
      <w:pPr>
        <w:rPr>
          <w:sz w:val="24"/>
          <w:szCs w:val="24"/>
        </w:rPr>
      </w:pPr>
      <w:r>
        <w:rPr>
          <w:sz w:val="24"/>
          <w:szCs w:val="24"/>
        </w:rPr>
        <w:tab/>
        <w:t>Tonight, the Berkley Finance Committee presents the Fiscal Year 202</w:t>
      </w:r>
      <w:r w:rsidR="00550F17">
        <w:rPr>
          <w:sz w:val="24"/>
          <w:szCs w:val="24"/>
        </w:rPr>
        <w:t>5</w:t>
      </w:r>
      <w:r>
        <w:rPr>
          <w:sz w:val="24"/>
          <w:szCs w:val="24"/>
        </w:rPr>
        <w:t xml:space="preserve"> budget. It represents the efforts of the members of the Berkley Finance Committee,</w:t>
      </w:r>
      <w:r w:rsidR="00550F17">
        <w:rPr>
          <w:sz w:val="24"/>
          <w:szCs w:val="24"/>
        </w:rPr>
        <w:t xml:space="preserve"> the Berkley Board of Selectmen</w:t>
      </w:r>
      <w:r>
        <w:rPr>
          <w:sz w:val="24"/>
          <w:szCs w:val="24"/>
        </w:rPr>
        <w:t xml:space="preserve"> </w:t>
      </w:r>
      <w:r w:rsidR="00550F17">
        <w:rPr>
          <w:sz w:val="24"/>
          <w:szCs w:val="24"/>
        </w:rPr>
        <w:t>and the input of</w:t>
      </w:r>
      <w:r w:rsidR="00891A2B">
        <w:rPr>
          <w:sz w:val="24"/>
          <w:szCs w:val="24"/>
        </w:rPr>
        <w:t xml:space="preserve"> department heads</w:t>
      </w:r>
      <w:r w:rsidR="00550F17">
        <w:rPr>
          <w:sz w:val="24"/>
          <w:szCs w:val="24"/>
        </w:rPr>
        <w:t xml:space="preserve">, </w:t>
      </w:r>
      <w:r w:rsidR="00891A2B">
        <w:rPr>
          <w:sz w:val="24"/>
          <w:szCs w:val="24"/>
        </w:rPr>
        <w:t>town officials</w:t>
      </w:r>
      <w:r w:rsidR="00550F17">
        <w:rPr>
          <w:sz w:val="24"/>
          <w:szCs w:val="24"/>
        </w:rPr>
        <w:t xml:space="preserve"> and citizens</w:t>
      </w:r>
      <w:r w:rsidR="00891A2B">
        <w:rPr>
          <w:sz w:val="24"/>
          <w:szCs w:val="24"/>
        </w:rPr>
        <w:t xml:space="preserve">. </w:t>
      </w:r>
      <w:r w:rsidR="00550F17">
        <w:rPr>
          <w:sz w:val="24"/>
          <w:szCs w:val="24"/>
        </w:rPr>
        <w:t xml:space="preserve">Producing a budget is never an easy process, but this year’s was especially trying. </w:t>
      </w:r>
      <w:r w:rsidR="00BF4FF8">
        <w:rPr>
          <w:sz w:val="24"/>
          <w:szCs w:val="24"/>
        </w:rPr>
        <w:t xml:space="preserve">The Town of Berkley remains in a difficult situation moving forward and was forced to cut positions for the first time in recent memory. </w:t>
      </w:r>
      <w:r w:rsidR="00AE1661">
        <w:rPr>
          <w:sz w:val="24"/>
          <w:szCs w:val="24"/>
        </w:rPr>
        <w:t xml:space="preserve"> </w:t>
      </w:r>
    </w:p>
    <w:p w14:paraId="2ADB5CDB" w14:textId="77777777" w:rsidR="00AE1661" w:rsidRDefault="00AE1661">
      <w:pPr>
        <w:rPr>
          <w:sz w:val="24"/>
          <w:szCs w:val="24"/>
        </w:rPr>
      </w:pPr>
    </w:p>
    <w:p w14:paraId="7B2624CC" w14:textId="01E685C8" w:rsidR="00AE1661" w:rsidRDefault="00AE1661">
      <w:pPr>
        <w:rPr>
          <w:sz w:val="24"/>
          <w:szCs w:val="24"/>
        </w:rPr>
      </w:pPr>
      <w:r>
        <w:rPr>
          <w:sz w:val="24"/>
          <w:szCs w:val="24"/>
        </w:rPr>
        <w:tab/>
      </w:r>
      <w:r w:rsidR="00BF4FF8">
        <w:rPr>
          <w:sz w:val="24"/>
          <w:szCs w:val="24"/>
        </w:rPr>
        <w:t>Fiscal Year 2025 will mark the final year that Berkley can use pandemic era related assistance in the form of Federal and County ARPA. These</w:t>
      </w:r>
      <w:r w:rsidR="00252157">
        <w:rPr>
          <w:sz w:val="24"/>
          <w:szCs w:val="24"/>
        </w:rPr>
        <w:t xml:space="preserve"> items</w:t>
      </w:r>
      <w:r w:rsidR="00BF4FF8">
        <w:rPr>
          <w:sz w:val="24"/>
          <w:szCs w:val="24"/>
        </w:rPr>
        <w:t xml:space="preserve"> have thrown the Town a lifeline for the previous three years</w:t>
      </w:r>
      <w:r w:rsidR="00252157">
        <w:rPr>
          <w:sz w:val="24"/>
          <w:szCs w:val="24"/>
        </w:rPr>
        <w:t>, supporting the purchase of capital items and projects and the operating budget itself. The budget presented tonight produces little or no room for capital spending and the situation is not likely to reverse in the near future without aid.</w:t>
      </w:r>
    </w:p>
    <w:p w14:paraId="726665C3" w14:textId="77777777" w:rsidR="00E85350" w:rsidRDefault="00E85350">
      <w:pPr>
        <w:rPr>
          <w:sz w:val="24"/>
          <w:szCs w:val="24"/>
        </w:rPr>
      </w:pPr>
    </w:p>
    <w:p w14:paraId="40D238DE" w14:textId="78FC6C63" w:rsidR="00351124" w:rsidRDefault="00E85350">
      <w:pPr>
        <w:rPr>
          <w:sz w:val="24"/>
          <w:szCs w:val="24"/>
        </w:rPr>
      </w:pPr>
      <w:r>
        <w:rPr>
          <w:sz w:val="24"/>
          <w:szCs w:val="24"/>
        </w:rPr>
        <w:tab/>
      </w:r>
      <w:r w:rsidR="00252157">
        <w:rPr>
          <w:sz w:val="24"/>
          <w:szCs w:val="24"/>
        </w:rPr>
        <w:t xml:space="preserve">Town revenues grew by a relatively weak </w:t>
      </w:r>
      <w:r w:rsidR="00252157" w:rsidRPr="00252157">
        <w:rPr>
          <w:b/>
          <w:bCs/>
          <w:sz w:val="24"/>
          <w:szCs w:val="24"/>
        </w:rPr>
        <w:t>2.1%</w:t>
      </w:r>
      <w:r w:rsidR="00252157">
        <w:rPr>
          <w:sz w:val="24"/>
          <w:szCs w:val="24"/>
        </w:rPr>
        <w:t xml:space="preserve"> or $491,698, even with the addition of the recently passed debt exclusion. Costs and </w:t>
      </w:r>
      <w:proofErr w:type="spellStart"/>
      <w:r w:rsidR="00252157">
        <w:rPr>
          <w:sz w:val="24"/>
          <w:szCs w:val="24"/>
        </w:rPr>
        <w:t>backcharges</w:t>
      </w:r>
      <w:proofErr w:type="spellEnd"/>
      <w:r w:rsidR="00252157">
        <w:rPr>
          <w:sz w:val="24"/>
          <w:szCs w:val="24"/>
        </w:rPr>
        <w:t xml:space="preserve"> continued to outpace revenue at </w:t>
      </w:r>
      <w:r w:rsidR="00252157" w:rsidRPr="006D4757">
        <w:rPr>
          <w:b/>
          <w:bCs/>
          <w:sz w:val="24"/>
          <w:szCs w:val="24"/>
        </w:rPr>
        <w:t xml:space="preserve">3.3% </w:t>
      </w:r>
      <w:r w:rsidR="00252157">
        <w:rPr>
          <w:sz w:val="24"/>
          <w:szCs w:val="24"/>
        </w:rPr>
        <w:t xml:space="preserve">or $790,955, even after significant trimming. </w:t>
      </w:r>
      <w:r w:rsidR="006D4757">
        <w:rPr>
          <w:sz w:val="24"/>
          <w:szCs w:val="24"/>
        </w:rPr>
        <w:t xml:space="preserve">Revenue will always be an issue as the Town remains dependent on the local levy and grows more so each year. The structural deficit has grown to </w:t>
      </w:r>
      <w:r w:rsidR="006D4757" w:rsidRPr="00810D2D">
        <w:rPr>
          <w:b/>
          <w:bCs/>
          <w:sz w:val="24"/>
          <w:szCs w:val="24"/>
        </w:rPr>
        <w:t>$735,542</w:t>
      </w:r>
      <w:r w:rsidR="006D4757">
        <w:rPr>
          <w:sz w:val="24"/>
          <w:szCs w:val="24"/>
        </w:rPr>
        <w:t xml:space="preserve"> and is forcing the Town to use the majority of its certified free cash within the </w:t>
      </w:r>
      <w:r w:rsidR="00810D2D">
        <w:rPr>
          <w:sz w:val="24"/>
          <w:szCs w:val="24"/>
        </w:rPr>
        <w:t xml:space="preserve">operating </w:t>
      </w:r>
      <w:r w:rsidR="006D4757">
        <w:rPr>
          <w:sz w:val="24"/>
          <w:szCs w:val="24"/>
        </w:rPr>
        <w:t>budget.</w:t>
      </w:r>
      <w:r w:rsidR="003A0060">
        <w:rPr>
          <w:sz w:val="24"/>
          <w:szCs w:val="24"/>
        </w:rPr>
        <w:t xml:space="preserve"> Any additional aid from the State is unlikely to arrive in time to help Berkley </w:t>
      </w:r>
      <w:proofErr w:type="gramStart"/>
      <w:r w:rsidR="003A0060">
        <w:rPr>
          <w:sz w:val="24"/>
          <w:szCs w:val="24"/>
        </w:rPr>
        <w:t>in the near future</w:t>
      </w:r>
      <w:proofErr w:type="gramEnd"/>
      <w:r w:rsidR="003A0060">
        <w:rPr>
          <w:sz w:val="24"/>
          <w:szCs w:val="24"/>
        </w:rPr>
        <w:t>, and while future planning should include advocating for Berkley on Beacon Hill, the Town will likely have to chart its own future.</w:t>
      </w:r>
    </w:p>
    <w:p w14:paraId="4902B429" w14:textId="77777777" w:rsidR="006D4757" w:rsidRPr="006D4757" w:rsidRDefault="006D4757">
      <w:pPr>
        <w:rPr>
          <w:sz w:val="24"/>
          <w:szCs w:val="24"/>
        </w:rPr>
      </w:pPr>
    </w:p>
    <w:p w14:paraId="34C2DF2F" w14:textId="779EFC0C" w:rsidR="00351124" w:rsidRDefault="00351124">
      <w:pPr>
        <w:rPr>
          <w:sz w:val="24"/>
          <w:szCs w:val="24"/>
        </w:rPr>
      </w:pPr>
      <w:r>
        <w:rPr>
          <w:sz w:val="24"/>
          <w:szCs w:val="24"/>
        </w:rPr>
        <w:tab/>
        <w:t xml:space="preserve">The debt exclusion for </w:t>
      </w:r>
      <w:r w:rsidR="006D4757">
        <w:rPr>
          <w:b/>
          <w:bCs/>
          <w:sz w:val="24"/>
          <w:szCs w:val="24"/>
        </w:rPr>
        <w:t>Bristol-Plymouth Regional High School</w:t>
      </w:r>
      <w:r>
        <w:rPr>
          <w:sz w:val="24"/>
          <w:szCs w:val="24"/>
        </w:rPr>
        <w:t xml:space="preserve"> </w:t>
      </w:r>
      <w:r w:rsidR="006D4757">
        <w:rPr>
          <w:sz w:val="24"/>
          <w:szCs w:val="24"/>
        </w:rPr>
        <w:t>enters the budget for the first time</w:t>
      </w:r>
      <w:r>
        <w:rPr>
          <w:sz w:val="24"/>
          <w:szCs w:val="24"/>
        </w:rPr>
        <w:t xml:space="preserve">. </w:t>
      </w:r>
      <w:r w:rsidR="006D4757">
        <w:rPr>
          <w:sz w:val="24"/>
          <w:szCs w:val="24"/>
        </w:rPr>
        <w:t>Initially, the FY2025 budget was built without the debt exclusion in mind. Earlier versions of the budget included the potential for using general stabilizatio</w:t>
      </w:r>
      <w:r w:rsidR="00EA3657">
        <w:rPr>
          <w:sz w:val="24"/>
          <w:szCs w:val="24"/>
        </w:rPr>
        <w:t xml:space="preserve">n, which is generally reserved for emergencies. The debt exclusion allowed for those items to be removed and the budget to balance on its own. The issue of the growing debt problem has been solved and the biggest threat to the budget averted for future fiscal years. </w:t>
      </w:r>
      <w:commentRangeStart w:id="0"/>
      <w:r w:rsidR="00727A2C">
        <w:rPr>
          <w:sz w:val="24"/>
          <w:szCs w:val="24"/>
        </w:rPr>
        <w:t>Finance Committee supported the debt exclusion and is grateful to the citizens of Berkley, both</w:t>
      </w:r>
      <w:r w:rsidR="003A0060">
        <w:rPr>
          <w:sz w:val="24"/>
          <w:szCs w:val="24"/>
        </w:rPr>
        <w:t xml:space="preserve"> those</w:t>
      </w:r>
      <w:r w:rsidR="00727A2C">
        <w:rPr>
          <w:sz w:val="24"/>
          <w:szCs w:val="24"/>
        </w:rPr>
        <w:t xml:space="preserve"> “for” and “against”</w:t>
      </w:r>
      <w:r w:rsidR="003A0060">
        <w:rPr>
          <w:sz w:val="24"/>
          <w:szCs w:val="24"/>
        </w:rPr>
        <w:t xml:space="preserve">. </w:t>
      </w:r>
      <w:commentRangeEnd w:id="0"/>
      <w:r w:rsidR="003A0060">
        <w:rPr>
          <w:rStyle w:val="CommentReference"/>
        </w:rPr>
        <w:commentReference w:id="0"/>
      </w:r>
    </w:p>
    <w:p w14:paraId="0ABF51D4" w14:textId="339FD14D" w:rsidR="00536E57" w:rsidRDefault="00536E57">
      <w:pPr>
        <w:rPr>
          <w:b/>
          <w:bCs/>
          <w:sz w:val="24"/>
          <w:szCs w:val="24"/>
        </w:rPr>
      </w:pPr>
      <w:r w:rsidRPr="00536E57">
        <w:rPr>
          <w:b/>
          <w:bCs/>
          <w:sz w:val="24"/>
          <w:szCs w:val="24"/>
        </w:rPr>
        <w:t>Budget impact: $2</w:t>
      </w:r>
      <w:r w:rsidR="006D4757">
        <w:rPr>
          <w:b/>
          <w:bCs/>
          <w:sz w:val="24"/>
          <w:szCs w:val="24"/>
        </w:rPr>
        <w:t>39,782</w:t>
      </w:r>
    </w:p>
    <w:p w14:paraId="48155F38" w14:textId="77777777" w:rsidR="00536E57" w:rsidRDefault="00536E57">
      <w:pPr>
        <w:rPr>
          <w:b/>
          <w:bCs/>
          <w:sz w:val="24"/>
          <w:szCs w:val="24"/>
        </w:rPr>
      </w:pPr>
    </w:p>
    <w:p w14:paraId="59B07C55" w14:textId="65EDB6C2" w:rsidR="00536E57" w:rsidRDefault="00536E57">
      <w:pPr>
        <w:rPr>
          <w:sz w:val="24"/>
          <w:szCs w:val="24"/>
        </w:rPr>
      </w:pPr>
      <w:r>
        <w:rPr>
          <w:b/>
          <w:bCs/>
          <w:sz w:val="24"/>
          <w:szCs w:val="24"/>
        </w:rPr>
        <w:lastRenderedPageBreak/>
        <w:tab/>
      </w:r>
      <w:r w:rsidR="00EA3657">
        <w:rPr>
          <w:sz w:val="24"/>
          <w:szCs w:val="24"/>
        </w:rPr>
        <w:t xml:space="preserve">While </w:t>
      </w:r>
      <w:r w:rsidR="00EA3657" w:rsidRPr="00EA3657">
        <w:rPr>
          <w:b/>
          <w:bCs/>
          <w:sz w:val="24"/>
          <w:szCs w:val="24"/>
        </w:rPr>
        <w:t>Bristol-Plymouth High School</w:t>
      </w:r>
      <w:r w:rsidR="00EA3657">
        <w:rPr>
          <w:sz w:val="24"/>
          <w:szCs w:val="24"/>
        </w:rPr>
        <w:t xml:space="preserve">’s debt is being handled, its </w:t>
      </w:r>
      <w:r w:rsidR="00EA3657" w:rsidRPr="00EA3657">
        <w:rPr>
          <w:b/>
          <w:bCs/>
          <w:sz w:val="24"/>
          <w:szCs w:val="24"/>
        </w:rPr>
        <w:t xml:space="preserve">operating assessment </w:t>
      </w:r>
      <w:r w:rsidR="00EA3657">
        <w:rPr>
          <w:sz w:val="24"/>
          <w:szCs w:val="24"/>
        </w:rPr>
        <w:t xml:space="preserve">is not. Enrollment in the local schools has begun to shift. Whether it is the popularity of vocational education or the allure of a new school, more Berkley students are heading to Bristol-Plymouth. More students and a 6% increase in costs has </w:t>
      </w:r>
      <w:proofErr w:type="spellStart"/>
      <w:proofErr w:type="gramStart"/>
      <w:r w:rsidR="00EA3657">
        <w:rPr>
          <w:sz w:val="24"/>
          <w:szCs w:val="24"/>
        </w:rPr>
        <w:t>lead</w:t>
      </w:r>
      <w:proofErr w:type="spellEnd"/>
      <w:proofErr w:type="gramEnd"/>
      <w:r w:rsidR="00EA3657">
        <w:rPr>
          <w:sz w:val="24"/>
          <w:szCs w:val="24"/>
        </w:rPr>
        <w:t xml:space="preserve"> to a large jump in Berkley’s bill from BP. The shift can </w:t>
      </w:r>
      <w:r w:rsidR="00810D2D">
        <w:rPr>
          <w:sz w:val="24"/>
          <w:szCs w:val="24"/>
        </w:rPr>
        <w:t xml:space="preserve">also </w:t>
      </w:r>
      <w:r w:rsidR="00EA3657">
        <w:rPr>
          <w:sz w:val="24"/>
          <w:szCs w:val="24"/>
        </w:rPr>
        <w:t>be seen in Somerset-Berkley</w:t>
      </w:r>
      <w:r w:rsidR="00810D2D">
        <w:rPr>
          <w:sz w:val="24"/>
          <w:szCs w:val="24"/>
        </w:rPr>
        <w:t>’s</w:t>
      </w:r>
      <w:r w:rsidR="00EA3657">
        <w:rPr>
          <w:sz w:val="24"/>
          <w:szCs w:val="24"/>
        </w:rPr>
        <w:t xml:space="preserve"> assessment declining this year</w:t>
      </w:r>
      <w:r w:rsidR="00810D2D">
        <w:rPr>
          <w:sz w:val="24"/>
          <w:szCs w:val="24"/>
        </w:rPr>
        <w:t xml:space="preserve"> and a stagnant assessment from Bristol Agricultural.</w:t>
      </w:r>
    </w:p>
    <w:p w14:paraId="5B45F235" w14:textId="12DB2204" w:rsidR="00873318" w:rsidRDefault="00873318">
      <w:pPr>
        <w:rPr>
          <w:b/>
          <w:bCs/>
          <w:sz w:val="24"/>
          <w:szCs w:val="24"/>
        </w:rPr>
      </w:pPr>
      <w:r>
        <w:rPr>
          <w:b/>
          <w:bCs/>
          <w:sz w:val="24"/>
          <w:szCs w:val="24"/>
        </w:rPr>
        <w:t>Budget impact: $2</w:t>
      </w:r>
      <w:r w:rsidR="00810D2D">
        <w:rPr>
          <w:b/>
          <w:bCs/>
          <w:sz w:val="24"/>
          <w:szCs w:val="24"/>
        </w:rPr>
        <w:t>67,968</w:t>
      </w:r>
    </w:p>
    <w:p w14:paraId="5B49D795" w14:textId="77777777" w:rsidR="00810D2D" w:rsidRDefault="00810D2D">
      <w:pPr>
        <w:rPr>
          <w:b/>
          <w:bCs/>
          <w:sz w:val="24"/>
          <w:szCs w:val="24"/>
        </w:rPr>
      </w:pPr>
    </w:p>
    <w:p w14:paraId="2169BE66" w14:textId="13F904B7" w:rsidR="00DC4487" w:rsidRDefault="00873318">
      <w:pPr>
        <w:rPr>
          <w:sz w:val="24"/>
          <w:szCs w:val="24"/>
        </w:rPr>
      </w:pPr>
      <w:r>
        <w:rPr>
          <w:b/>
          <w:bCs/>
          <w:sz w:val="24"/>
          <w:szCs w:val="24"/>
        </w:rPr>
        <w:tab/>
      </w:r>
      <w:r w:rsidR="00810D2D">
        <w:rPr>
          <w:sz w:val="24"/>
          <w:szCs w:val="24"/>
        </w:rPr>
        <w:t>Berkley’s</w:t>
      </w:r>
      <w:r w:rsidR="008D042A">
        <w:rPr>
          <w:sz w:val="24"/>
          <w:szCs w:val="24"/>
        </w:rPr>
        <w:t xml:space="preserve"> </w:t>
      </w:r>
      <w:r w:rsidR="00810D2D">
        <w:rPr>
          <w:sz w:val="24"/>
          <w:szCs w:val="24"/>
        </w:rPr>
        <w:t>K-8 was the center of focus for much of the budget cycle this year</w:t>
      </w:r>
      <w:r w:rsidR="00DC4487">
        <w:rPr>
          <w:sz w:val="24"/>
          <w:szCs w:val="24"/>
        </w:rPr>
        <w:t xml:space="preserve">. The local schools suffered the loss of eight positions, in part through the loss of operating grant funding. The Finance Committee remains committed to supporting the local schools, but even the allocation of additional funding could not sustain level services. The loss of the grant funding and large increases for out-of-district special education created a challenging budget for the school district and Town alike. </w:t>
      </w:r>
    </w:p>
    <w:p w14:paraId="716CDF6B" w14:textId="78C4112A" w:rsidR="00DC4487" w:rsidRPr="008D042A" w:rsidRDefault="008D042A">
      <w:pPr>
        <w:rPr>
          <w:b/>
          <w:bCs/>
          <w:sz w:val="24"/>
          <w:szCs w:val="24"/>
        </w:rPr>
      </w:pPr>
      <w:r>
        <w:rPr>
          <w:b/>
          <w:bCs/>
          <w:sz w:val="24"/>
          <w:szCs w:val="24"/>
        </w:rPr>
        <w:t>Budget impact: $</w:t>
      </w:r>
      <w:r w:rsidR="00DC4487">
        <w:rPr>
          <w:b/>
          <w:bCs/>
          <w:sz w:val="24"/>
          <w:szCs w:val="24"/>
        </w:rPr>
        <w:t>388,172</w:t>
      </w:r>
    </w:p>
    <w:p w14:paraId="776E2510" w14:textId="77777777" w:rsidR="00536E57" w:rsidRDefault="00536E57">
      <w:pPr>
        <w:rPr>
          <w:b/>
          <w:bCs/>
          <w:sz w:val="24"/>
          <w:szCs w:val="24"/>
        </w:rPr>
      </w:pPr>
    </w:p>
    <w:p w14:paraId="698D1218" w14:textId="2E0686C9" w:rsidR="00536E57" w:rsidRDefault="00536E57">
      <w:pPr>
        <w:rPr>
          <w:sz w:val="24"/>
          <w:szCs w:val="24"/>
        </w:rPr>
      </w:pPr>
      <w:r>
        <w:rPr>
          <w:b/>
          <w:bCs/>
          <w:sz w:val="24"/>
          <w:szCs w:val="24"/>
        </w:rPr>
        <w:tab/>
      </w:r>
      <w:r w:rsidR="00CA2D44" w:rsidRPr="00CA2D44">
        <w:rPr>
          <w:sz w:val="24"/>
          <w:szCs w:val="24"/>
        </w:rPr>
        <w:t xml:space="preserve">Health Insurance </w:t>
      </w:r>
      <w:r w:rsidR="00CA2D44">
        <w:rPr>
          <w:sz w:val="24"/>
          <w:szCs w:val="24"/>
        </w:rPr>
        <w:t xml:space="preserve">premiums rose for the Town by 7.21% this year. While the Town is committed to searching for more robust insurance options for FY2026, rising premiums are an item that will likely be the norm moving forward. This benefit is exercised by over one hundred employees, so any change will result in significant cost. </w:t>
      </w:r>
    </w:p>
    <w:p w14:paraId="3F435D11" w14:textId="339D9578" w:rsidR="00CA2D44" w:rsidRDefault="00CA2D44">
      <w:pPr>
        <w:rPr>
          <w:b/>
          <w:bCs/>
          <w:sz w:val="24"/>
          <w:szCs w:val="24"/>
        </w:rPr>
      </w:pPr>
      <w:r w:rsidRPr="00CA2D44">
        <w:rPr>
          <w:b/>
          <w:bCs/>
          <w:sz w:val="24"/>
          <w:szCs w:val="24"/>
        </w:rPr>
        <w:t>Budget Impact:</w:t>
      </w:r>
      <w:r>
        <w:rPr>
          <w:b/>
          <w:bCs/>
          <w:sz w:val="24"/>
          <w:szCs w:val="24"/>
        </w:rPr>
        <w:t xml:space="preserve"> $101,813</w:t>
      </w:r>
    </w:p>
    <w:p w14:paraId="12CC24F0" w14:textId="77777777" w:rsidR="00CA2D44" w:rsidRDefault="00CA2D44">
      <w:pPr>
        <w:rPr>
          <w:b/>
          <w:bCs/>
          <w:sz w:val="24"/>
          <w:szCs w:val="24"/>
        </w:rPr>
      </w:pPr>
    </w:p>
    <w:p w14:paraId="6FEDCE71" w14:textId="7E29BD9C" w:rsidR="002354FC" w:rsidRDefault="00CD62C0">
      <w:pPr>
        <w:rPr>
          <w:sz w:val="24"/>
          <w:szCs w:val="24"/>
        </w:rPr>
      </w:pPr>
      <w:r>
        <w:rPr>
          <w:sz w:val="24"/>
          <w:szCs w:val="24"/>
        </w:rPr>
        <w:tab/>
        <w:t xml:space="preserve">The final major item to mention is the conclusion of contract negotiations for six of the collective bargaining units in Town. Many of the agreements run through FY2026, which should provide some stability in costs going forward. Berkley remains behind a lot of its neighbors in compensation, but made improvements where it was able. </w:t>
      </w:r>
      <w:r w:rsidR="002354FC">
        <w:rPr>
          <w:sz w:val="24"/>
          <w:szCs w:val="24"/>
        </w:rPr>
        <w:t>These are the largest ticket expense increases for Berkley’s FY202</w:t>
      </w:r>
      <w:r w:rsidR="00CA2D44">
        <w:rPr>
          <w:sz w:val="24"/>
          <w:szCs w:val="24"/>
        </w:rPr>
        <w:t>5</w:t>
      </w:r>
      <w:r w:rsidR="002354FC">
        <w:rPr>
          <w:sz w:val="24"/>
          <w:szCs w:val="24"/>
        </w:rPr>
        <w:t xml:space="preserve"> budget </w:t>
      </w:r>
      <w:r w:rsidR="00CC4861">
        <w:rPr>
          <w:sz w:val="24"/>
          <w:szCs w:val="24"/>
        </w:rPr>
        <w:t>with a</w:t>
      </w:r>
      <w:r w:rsidR="002354FC">
        <w:rPr>
          <w:sz w:val="24"/>
          <w:szCs w:val="24"/>
        </w:rPr>
        <w:t xml:space="preserve"> more comprehensive list included in </w:t>
      </w:r>
      <w:r w:rsidR="005A149D">
        <w:rPr>
          <w:sz w:val="24"/>
          <w:szCs w:val="24"/>
        </w:rPr>
        <w:t>the</w:t>
      </w:r>
      <w:r w:rsidR="002354FC">
        <w:rPr>
          <w:sz w:val="24"/>
          <w:szCs w:val="24"/>
        </w:rPr>
        <w:t xml:space="preserve"> supplemental sheet.</w:t>
      </w:r>
      <w:r w:rsidR="00CC4861">
        <w:rPr>
          <w:sz w:val="24"/>
          <w:szCs w:val="24"/>
        </w:rPr>
        <w:t xml:space="preserve"> </w:t>
      </w:r>
    </w:p>
    <w:p w14:paraId="6C368EAC" w14:textId="77777777" w:rsidR="00373A13" w:rsidRDefault="00373A13">
      <w:pPr>
        <w:rPr>
          <w:sz w:val="24"/>
          <w:szCs w:val="24"/>
        </w:rPr>
      </w:pPr>
    </w:p>
    <w:p w14:paraId="114DEC1A" w14:textId="7FA95D93" w:rsidR="00373A13" w:rsidRDefault="007F1563">
      <w:pPr>
        <w:rPr>
          <w:sz w:val="24"/>
          <w:szCs w:val="24"/>
        </w:rPr>
      </w:pPr>
      <w:r>
        <w:rPr>
          <w:sz w:val="24"/>
          <w:szCs w:val="24"/>
        </w:rPr>
        <w:tab/>
      </w:r>
      <w:r w:rsidR="00373A13">
        <w:rPr>
          <w:sz w:val="24"/>
          <w:szCs w:val="24"/>
        </w:rPr>
        <w:t>Other notable impacts include:</w:t>
      </w:r>
    </w:p>
    <w:p w14:paraId="0CE220C6" w14:textId="79E9285B" w:rsidR="00373A13" w:rsidRDefault="00373A13" w:rsidP="00373A13">
      <w:pPr>
        <w:pStyle w:val="ListParagraph"/>
        <w:numPr>
          <w:ilvl w:val="0"/>
          <w:numId w:val="4"/>
        </w:numPr>
        <w:rPr>
          <w:sz w:val="24"/>
          <w:szCs w:val="24"/>
        </w:rPr>
      </w:pPr>
      <w:r>
        <w:rPr>
          <w:sz w:val="24"/>
          <w:szCs w:val="24"/>
        </w:rPr>
        <w:t>Unemployment compensation rose to $75,000. It is our hope that this item will not recur in FY2026.</w:t>
      </w:r>
    </w:p>
    <w:p w14:paraId="70F277DC" w14:textId="69718EF8" w:rsidR="00373A13" w:rsidRDefault="00373A13" w:rsidP="00373A13">
      <w:pPr>
        <w:pStyle w:val="ListParagraph"/>
        <w:numPr>
          <w:ilvl w:val="0"/>
          <w:numId w:val="4"/>
        </w:numPr>
        <w:rPr>
          <w:sz w:val="24"/>
          <w:szCs w:val="24"/>
        </w:rPr>
      </w:pPr>
      <w:r>
        <w:rPr>
          <w:sz w:val="24"/>
          <w:szCs w:val="24"/>
        </w:rPr>
        <w:t>Bristol County Retirement saw a significant increase of $47,926</w:t>
      </w:r>
      <w:r w:rsidR="00656F57">
        <w:rPr>
          <w:sz w:val="24"/>
          <w:szCs w:val="24"/>
        </w:rPr>
        <w:t xml:space="preserve"> or 5.68% year-over-year.</w:t>
      </w:r>
    </w:p>
    <w:p w14:paraId="2969727B" w14:textId="77777777" w:rsidR="00656F57" w:rsidRDefault="00656F57" w:rsidP="00410192">
      <w:pPr>
        <w:pStyle w:val="ListParagraph"/>
        <w:rPr>
          <w:sz w:val="24"/>
          <w:szCs w:val="24"/>
        </w:rPr>
      </w:pPr>
    </w:p>
    <w:p w14:paraId="4FF21BEC" w14:textId="7174975E" w:rsidR="00656F57" w:rsidRDefault="00656F57" w:rsidP="00656F57">
      <w:pPr>
        <w:rPr>
          <w:sz w:val="24"/>
          <w:szCs w:val="24"/>
        </w:rPr>
      </w:pPr>
      <w:r>
        <w:rPr>
          <w:sz w:val="24"/>
          <w:szCs w:val="24"/>
        </w:rPr>
        <w:lastRenderedPageBreak/>
        <w:t xml:space="preserve">Aside from the items mentioned above, the FY2025 budget is truly bare, with many </w:t>
      </w:r>
      <w:proofErr w:type="gramStart"/>
      <w:r>
        <w:rPr>
          <w:sz w:val="24"/>
          <w:szCs w:val="24"/>
        </w:rPr>
        <w:t>expense</w:t>
      </w:r>
      <w:proofErr w:type="gramEnd"/>
      <w:r>
        <w:rPr>
          <w:sz w:val="24"/>
          <w:szCs w:val="24"/>
        </w:rPr>
        <w:t xml:space="preserve"> line items level funded from FY2024.</w:t>
      </w:r>
    </w:p>
    <w:p w14:paraId="28542B16" w14:textId="40636A56" w:rsidR="00656F57" w:rsidRPr="00410192" w:rsidRDefault="00656F57" w:rsidP="00656F57">
      <w:pPr>
        <w:rPr>
          <w:sz w:val="24"/>
          <w:szCs w:val="24"/>
        </w:rPr>
      </w:pPr>
      <w:r>
        <w:rPr>
          <w:sz w:val="24"/>
          <w:szCs w:val="24"/>
        </w:rPr>
        <w:tab/>
        <w:t>The recommend</w:t>
      </w:r>
      <w:r w:rsidR="0000509B">
        <w:rPr>
          <w:sz w:val="24"/>
          <w:szCs w:val="24"/>
        </w:rPr>
        <w:t>ed budget</w:t>
      </w:r>
      <w:r>
        <w:rPr>
          <w:sz w:val="24"/>
          <w:szCs w:val="24"/>
        </w:rPr>
        <w:t xml:space="preserve"> of the Finance Committee diffe</w:t>
      </w:r>
      <w:r w:rsidR="00DF0C60">
        <w:rPr>
          <w:sz w:val="24"/>
          <w:szCs w:val="24"/>
        </w:rPr>
        <w:t>rs slightly</w:t>
      </w:r>
      <w:r>
        <w:rPr>
          <w:sz w:val="24"/>
          <w:szCs w:val="24"/>
        </w:rPr>
        <w:t xml:space="preserve"> from the final</w:t>
      </w:r>
      <w:r w:rsidR="0000509B">
        <w:rPr>
          <w:sz w:val="24"/>
          <w:szCs w:val="24"/>
        </w:rPr>
        <w:t xml:space="preserve"> accepted budget that appears tonight. The </w:t>
      </w:r>
      <w:r w:rsidR="00DF0C60">
        <w:rPr>
          <w:sz w:val="24"/>
          <w:szCs w:val="24"/>
        </w:rPr>
        <w:t xml:space="preserve">Finance Committee had produced a slightly leaner budget with the reduction of a position in </w:t>
      </w:r>
      <w:proofErr w:type="gramStart"/>
      <w:r w:rsidR="00DF0C60">
        <w:rPr>
          <w:sz w:val="24"/>
          <w:szCs w:val="24"/>
        </w:rPr>
        <w:t>Town</w:t>
      </w:r>
      <w:proofErr w:type="gramEnd"/>
      <w:r w:rsidR="00DF0C60">
        <w:rPr>
          <w:sz w:val="24"/>
          <w:szCs w:val="24"/>
        </w:rPr>
        <w:t xml:space="preserve"> Hall and further tightening in the Highway Department.</w:t>
      </w:r>
    </w:p>
    <w:p w14:paraId="3D12B69D" w14:textId="77777777" w:rsidR="006069F3" w:rsidRDefault="006069F3" w:rsidP="000D7EA6">
      <w:pPr>
        <w:rPr>
          <w:sz w:val="24"/>
          <w:szCs w:val="24"/>
        </w:rPr>
      </w:pPr>
    </w:p>
    <w:p w14:paraId="0E67AD79" w14:textId="1F11CF10" w:rsidR="00433F69" w:rsidRDefault="006069F3" w:rsidP="000D7EA6">
      <w:pPr>
        <w:rPr>
          <w:sz w:val="24"/>
          <w:szCs w:val="24"/>
        </w:rPr>
      </w:pPr>
      <w:r>
        <w:rPr>
          <w:sz w:val="24"/>
          <w:szCs w:val="24"/>
        </w:rPr>
        <w:tab/>
      </w:r>
      <w:r w:rsidR="00631704">
        <w:rPr>
          <w:sz w:val="24"/>
          <w:szCs w:val="24"/>
        </w:rPr>
        <w:t xml:space="preserve">In conclusion, Berkley Finance Committee supports </w:t>
      </w:r>
      <w:r w:rsidR="00433F69">
        <w:rPr>
          <w:i/>
          <w:iCs/>
          <w:sz w:val="24"/>
          <w:szCs w:val="24"/>
        </w:rPr>
        <w:t xml:space="preserve">warrant articles 2 through </w:t>
      </w:r>
      <w:r w:rsidR="0000509B">
        <w:rPr>
          <w:i/>
          <w:iCs/>
          <w:sz w:val="24"/>
          <w:szCs w:val="24"/>
        </w:rPr>
        <w:t>7</w:t>
      </w:r>
      <w:r w:rsidR="00631704">
        <w:rPr>
          <w:sz w:val="24"/>
          <w:szCs w:val="24"/>
        </w:rPr>
        <w:t xml:space="preserve">. </w:t>
      </w:r>
      <w:r w:rsidR="00AC69E4">
        <w:rPr>
          <w:sz w:val="24"/>
          <w:szCs w:val="24"/>
        </w:rPr>
        <w:t>I</w:t>
      </w:r>
      <w:r w:rsidR="00631704">
        <w:rPr>
          <w:sz w:val="24"/>
          <w:szCs w:val="24"/>
        </w:rPr>
        <w:t xml:space="preserve"> would  like to thank </w:t>
      </w:r>
      <w:r w:rsidR="00AC69E4">
        <w:rPr>
          <w:sz w:val="24"/>
          <w:szCs w:val="24"/>
        </w:rPr>
        <w:t>the other</w:t>
      </w:r>
      <w:r w:rsidR="00631704">
        <w:rPr>
          <w:sz w:val="24"/>
          <w:szCs w:val="24"/>
        </w:rPr>
        <w:t xml:space="preserve"> members of </w:t>
      </w:r>
      <w:proofErr w:type="spellStart"/>
      <w:r w:rsidR="00631704">
        <w:rPr>
          <w:sz w:val="24"/>
          <w:szCs w:val="24"/>
        </w:rPr>
        <w:t>Fincom</w:t>
      </w:r>
      <w:proofErr w:type="spellEnd"/>
      <w:r w:rsidR="00AC69E4">
        <w:rPr>
          <w:sz w:val="24"/>
          <w:szCs w:val="24"/>
        </w:rPr>
        <w:t>,</w:t>
      </w:r>
      <w:r w:rsidR="00631704">
        <w:rPr>
          <w:sz w:val="24"/>
          <w:szCs w:val="24"/>
        </w:rPr>
        <w:t xml:space="preserve"> the Select Board, department heads and elected officials </w:t>
      </w:r>
      <w:r w:rsidR="00AC69E4">
        <w:rPr>
          <w:sz w:val="24"/>
          <w:szCs w:val="24"/>
        </w:rPr>
        <w:t>who presented their budget</w:t>
      </w:r>
      <w:r w:rsidR="00886DC6">
        <w:rPr>
          <w:sz w:val="24"/>
          <w:szCs w:val="24"/>
        </w:rPr>
        <w:t>s</w:t>
      </w:r>
      <w:r w:rsidR="00AC69E4">
        <w:rPr>
          <w:sz w:val="24"/>
          <w:szCs w:val="24"/>
        </w:rPr>
        <w:t xml:space="preserve"> through the spring</w:t>
      </w:r>
      <w:r w:rsidR="00631704">
        <w:rPr>
          <w:sz w:val="24"/>
          <w:szCs w:val="24"/>
        </w:rPr>
        <w:t xml:space="preserve"> and </w:t>
      </w:r>
      <w:r w:rsidR="00886DC6">
        <w:rPr>
          <w:sz w:val="24"/>
          <w:szCs w:val="24"/>
        </w:rPr>
        <w:t xml:space="preserve">provided </w:t>
      </w:r>
      <w:r w:rsidR="00AC69E4">
        <w:rPr>
          <w:sz w:val="24"/>
          <w:szCs w:val="24"/>
        </w:rPr>
        <w:t xml:space="preserve">valuable feedback </w:t>
      </w:r>
      <w:r w:rsidR="00886DC6">
        <w:rPr>
          <w:sz w:val="24"/>
          <w:szCs w:val="24"/>
        </w:rPr>
        <w:t>throughout the process</w:t>
      </w:r>
      <w:r w:rsidR="00631704">
        <w:rPr>
          <w:sz w:val="24"/>
          <w:szCs w:val="24"/>
        </w:rPr>
        <w:t xml:space="preserve">. </w:t>
      </w:r>
      <w:r w:rsidR="00AC69E4">
        <w:rPr>
          <w:sz w:val="24"/>
          <w:szCs w:val="24"/>
        </w:rPr>
        <w:t>We appreciate the input of</w:t>
      </w:r>
      <w:r w:rsidR="00631704">
        <w:rPr>
          <w:sz w:val="24"/>
          <w:szCs w:val="24"/>
        </w:rPr>
        <w:t xml:space="preserve"> the people of Berkley and </w:t>
      </w:r>
      <w:r w:rsidR="00AC69E4">
        <w:rPr>
          <w:sz w:val="24"/>
          <w:szCs w:val="24"/>
        </w:rPr>
        <w:t xml:space="preserve">the participation </w:t>
      </w:r>
      <w:r w:rsidR="00631704">
        <w:rPr>
          <w:sz w:val="24"/>
          <w:szCs w:val="24"/>
        </w:rPr>
        <w:t xml:space="preserve">tonight. </w:t>
      </w:r>
      <w:r w:rsidR="00AC69E4">
        <w:rPr>
          <w:sz w:val="24"/>
          <w:szCs w:val="24"/>
        </w:rPr>
        <w:t>These are tough times for Berkley, but the community will find solutions together. As a yearly tradition, we’d like to remind the public that there are four available seats on the Finance Committee at this time, so if you have an interest in helping your community this is a fine place to start.</w:t>
      </w:r>
    </w:p>
    <w:p w14:paraId="085D56EC" w14:textId="77777777" w:rsidR="00433F69" w:rsidRDefault="00433F69" w:rsidP="000D7EA6">
      <w:pPr>
        <w:rPr>
          <w:sz w:val="24"/>
          <w:szCs w:val="24"/>
        </w:rPr>
      </w:pPr>
    </w:p>
    <w:p w14:paraId="138E7F46" w14:textId="240A7155" w:rsidR="00E24225" w:rsidRDefault="00E24225" w:rsidP="00240093">
      <w:pPr>
        <w:jc w:val="center"/>
        <w:rPr>
          <w:sz w:val="24"/>
          <w:szCs w:val="24"/>
        </w:rPr>
      </w:pPr>
      <w:r>
        <w:rPr>
          <w:sz w:val="24"/>
          <w:szCs w:val="24"/>
        </w:rPr>
        <w:t xml:space="preserve">It has been </w:t>
      </w:r>
      <w:r w:rsidR="001F5DD4">
        <w:rPr>
          <w:sz w:val="24"/>
          <w:szCs w:val="24"/>
        </w:rPr>
        <w:t>an</w:t>
      </w:r>
      <w:r>
        <w:rPr>
          <w:sz w:val="24"/>
          <w:szCs w:val="24"/>
        </w:rPr>
        <w:t xml:space="preserve"> honor to serve the town of Berkley.</w:t>
      </w:r>
    </w:p>
    <w:p w14:paraId="39B140DF" w14:textId="77777777" w:rsidR="00E24225" w:rsidRDefault="00E24225" w:rsidP="000D7EA6">
      <w:pPr>
        <w:rPr>
          <w:sz w:val="24"/>
          <w:szCs w:val="24"/>
        </w:rPr>
      </w:pPr>
    </w:p>
    <w:p w14:paraId="291E8C69" w14:textId="319BBE54" w:rsidR="00240093" w:rsidRPr="00240093" w:rsidRDefault="00240093" w:rsidP="000D7EA6">
      <w:pPr>
        <w:rPr>
          <w:b/>
          <w:bCs/>
          <w:sz w:val="24"/>
          <w:szCs w:val="24"/>
          <w:u w:val="single"/>
        </w:rPr>
      </w:pPr>
    </w:p>
    <w:p w14:paraId="43487C4E" w14:textId="7FF0C2B1" w:rsidR="00E24225" w:rsidRDefault="00550F17" w:rsidP="00240093">
      <w:pPr>
        <w:jc w:val="center"/>
        <w:rPr>
          <w:sz w:val="24"/>
          <w:szCs w:val="24"/>
        </w:rPr>
      </w:pPr>
      <w:r>
        <w:rPr>
          <w:sz w:val="24"/>
          <w:szCs w:val="24"/>
        </w:rPr>
        <w:t>Michele Hamilton</w:t>
      </w:r>
      <w:r w:rsidR="00E24225">
        <w:rPr>
          <w:sz w:val="24"/>
          <w:szCs w:val="24"/>
        </w:rPr>
        <w:t>, Chairman</w:t>
      </w:r>
    </w:p>
    <w:p w14:paraId="2EFDE7AA" w14:textId="5D84E7C1" w:rsidR="00E24225" w:rsidRDefault="00550F17" w:rsidP="00240093">
      <w:pPr>
        <w:jc w:val="center"/>
        <w:rPr>
          <w:sz w:val="24"/>
          <w:szCs w:val="24"/>
        </w:rPr>
      </w:pPr>
      <w:r>
        <w:rPr>
          <w:sz w:val="24"/>
          <w:szCs w:val="24"/>
        </w:rPr>
        <w:t>Eric Wu</w:t>
      </w:r>
      <w:r w:rsidR="00E24225">
        <w:rPr>
          <w:sz w:val="24"/>
          <w:szCs w:val="24"/>
        </w:rPr>
        <w:t xml:space="preserve">, </w:t>
      </w:r>
      <w:r>
        <w:rPr>
          <w:sz w:val="24"/>
          <w:szCs w:val="24"/>
        </w:rPr>
        <w:t>Clerk</w:t>
      </w:r>
    </w:p>
    <w:p w14:paraId="1534E7A3" w14:textId="76B13863" w:rsidR="00550F17" w:rsidRDefault="00550F17" w:rsidP="00240093">
      <w:pPr>
        <w:jc w:val="center"/>
        <w:rPr>
          <w:sz w:val="24"/>
          <w:szCs w:val="24"/>
        </w:rPr>
      </w:pPr>
      <w:r>
        <w:rPr>
          <w:sz w:val="24"/>
          <w:szCs w:val="24"/>
        </w:rPr>
        <w:t>Nancy Gajoli, Member</w:t>
      </w:r>
    </w:p>
    <w:p w14:paraId="688F1D83" w14:textId="77777777" w:rsidR="00E24225" w:rsidRPr="00631704" w:rsidRDefault="00E24225" w:rsidP="000D7EA6">
      <w:pPr>
        <w:rPr>
          <w:sz w:val="24"/>
          <w:szCs w:val="24"/>
        </w:rPr>
      </w:pPr>
    </w:p>
    <w:p w14:paraId="6682AE86" w14:textId="77777777" w:rsidR="00785DE6" w:rsidRDefault="00785DE6" w:rsidP="000D7EA6">
      <w:pPr>
        <w:rPr>
          <w:sz w:val="24"/>
          <w:szCs w:val="24"/>
        </w:rPr>
      </w:pPr>
    </w:p>
    <w:p w14:paraId="24EE77CC" w14:textId="6B769676" w:rsidR="00785DE6" w:rsidRDefault="00785DE6" w:rsidP="000D7EA6">
      <w:pPr>
        <w:rPr>
          <w:sz w:val="24"/>
          <w:szCs w:val="24"/>
        </w:rPr>
      </w:pPr>
      <w:r>
        <w:rPr>
          <w:sz w:val="24"/>
          <w:szCs w:val="24"/>
        </w:rPr>
        <w:tab/>
      </w:r>
    </w:p>
    <w:p w14:paraId="4C295EDB" w14:textId="6A28C901" w:rsidR="00F5358A" w:rsidRPr="000D7EA6" w:rsidRDefault="00F5358A" w:rsidP="000D7EA6">
      <w:pPr>
        <w:rPr>
          <w:sz w:val="24"/>
          <w:szCs w:val="24"/>
        </w:rPr>
      </w:pPr>
      <w:r>
        <w:rPr>
          <w:sz w:val="24"/>
          <w:szCs w:val="24"/>
        </w:rPr>
        <w:tab/>
      </w:r>
    </w:p>
    <w:p w14:paraId="7BEA9904" w14:textId="71FD28F5" w:rsidR="00D70346" w:rsidRPr="00520039" w:rsidRDefault="00D70346">
      <w:pPr>
        <w:rPr>
          <w:sz w:val="24"/>
          <w:szCs w:val="24"/>
        </w:rPr>
      </w:pPr>
      <w:r>
        <w:rPr>
          <w:sz w:val="24"/>
          <w:szCs w:val="24"/>
        </w:rPr>
        <w:tab/>
      </w:r>
    </w:p>
    <w:p w14:paraId="7D600D32" w14:textId="77777777" w:rsidR="00536E57" w:rsidRPr="00351124" w:rsidRDefault="00536E57">
      <w:pPr>
        <w:rPr>
          <w:sz w:val="24"/>
          <w:szCs w:val="24"/>
        </w:rPr>
      </w:pPr>
    </w:p>
    <w:p w14:paraId="610AF8A8" w14:textId="77777777" w:rsidR="00191168" w:rsidRDefault="00191168">
      <w:pPr>
        <w:rPr>
          <w:sz w:val="24"/>
          <w:szCs w:val="24"/>
        </w:rPr>
      </w:pPr>
    </w:p>
    <w:tbl>
      <w:tblPr>
        <w:tblpPr w:leftFromText="180" w:rightFromText="180" w:vertAnchor="page" w:horzAnchor="margin" w:tblpY="399"/>
        <w:tblW w:w="8138" w:type="dxa"/>
        <w:tblLook w:val="04A0" w:firstRow="1" w:lastRow="0" w:firstColumn="1" w:lastColumn="0" w:noHBand="0" w:noVBand="1"/>
      </w:tblPr>
      <w:tblGrid>
        <w:gridCol w:w="5997"/>
        <w:gridCol w:w="2141"/>
      </w:tblGrid>
      <w:tr w:rsidR="00656F57" w:rsidRPr="000577C0" w14:paraId="714A63CE" w14:textId="77777777" w:rsidTr="00656F57">
        <w:trPr>
          <w:trHeight w:val="321"/>
        </w:trPr>
        <w:tc>
          <w:tcPr>
            <w:tcW w:w="8138" w:type="dxa"/>
            <w:gridSpan w:val="2"/>
            <w:tcBorders>
              <w:top w:val="nil"/>
              <w:left w:val="nil"/>
              <w:bottom w:val="nil"/>
              <w:right w:val="nil"/>
            </w:tcBorders>
            <w:shd w:val="clear" w:color="auto" w:fill="auto"/>
            <w:noWrap/>
            <w:vAlign w:val="bottom"/>
            <w:hideMark/>
          </w:tcPr>
          <w:p w14:paraId="5AEDD67D" w14:textId="77777777" w:rsidR="00656F57" w:rsidRPr="000577C0" w:rsidRDefault="00656F57" w:rsidP="00656F57">
            <w:pPr>
              <w:spacing w:after="0" w:line="240" w:lineRule="auto"/>
              <w:rPr>
                <w:rFonts w:ascii="Calibri" w:eastAsia="Times New Roman" w:hAnsi="Calibri" w:cs="Calibri"/>
                <w:b/>
                <w:bCs/>
                <w:color w:val="000000"/>
                <w:kern w:val="0"/>
                <w:sz w:val="24"/>
                <w:szCs w:val="24"/>
                <w14:ligatures w14:val="none"/>
              </w:rPr>
            </w:pPr>
            <w:r w:rsidRPr="000577C0">
              <w:rPr>
                <w:rFonts w:ascii="Calibri" w:eastAsia="Times New Roman" w:hAnsi="Calibri" w:cs="Calibri"/>
                <w:b/>
                <w:bCs/>
                <w:color w:val="000000"/>
                <w:kern w:val="0"/>
                <w:sz w:val="24"/>
                <w:szCs w:val="24"/>
                <w14:ligatures w14:val="none"/>
              </w:rPr>
              <w:lastRenderedPageBreak/>
              <w:t>Certified Free Cash Year-over-year</w:t>
            </w:r>
          </w:p>
        </w:tc>
      </w:tr>
      <w:tr w:rsidR="00656F57" w:rsidRPr="000577C0" w14:paraId="144EF889" w14:textId="77777777" w:rsidTr="00656F57">
        <w:trPr>
          <w:trHeight w:val="321"/>
        </w:trPr>
        <w:tc>
          <w:tcPr>
            <w:tcW w:w="5997" w:type="dxa"/>
            <w:tcBorders>
              <w:top w:val="nil"/>
              <w:left w:val="nil"/>
              <w:bottom w:val="nil"/>
              <w:right w:val="single" w:sz="4" w:space="0" w:color="auto"/>
            </w:tcBorders>
            <w:shd w:val="clear" w:color="auto" w:fill="auto"/>
            <w:noWrap/>
            <w:vAlign w:val="bottom"/>
            <w:hideMark/>
          </w:tcPr>
          <w:p w14:paraId="4DE3D357" w14:textId="77777777" w:rsidR="00656F57" w:rsidRPr="000577C0" w:rsidRDefault="00656F57" w:rsidP="00656F57">
            <w:pPr>
              <w:spacing w:after="0" w:line="240" w:lineRule="auto"/>
              <w:rPr>
                <w:rFonts w:ascii="Calibri" w:eastAsia="Times New Roman" w:hAnsi="Calibri" w:cs="Calibri"/>
                <w:b/>
                <w:bCs/>
                <w:color w:val="000000"/>
                <w:kern w:val="0"/>
                <w:sz w:val="24"/>
                <w:szCs w:val="24"/>
                <w:u w:val="single"/>
                <w14:ligatures w14:val="none"/>
              </w:rPr>
            </w:pPr>
            <w:r w:rsidRPr="000577C0">
              <w:rPr>
                <w:rFonts w:ascii="Calibri" w:eastAsia="Times New Roman" w:hAnsi="Calibri" w:cs="Calibri"/>
                <w:b/>
                <w:bCs/>
                <w:color w:val="000000"/>
                <w:kern w:val="0"/>
                <w:sz w:val="24"/>
                <w:szCs w:val="24"/>
                <w:u w:val="single"/>
                <w14:ligatures w14:val="none"/>
              </w:rPr>
              <w:t>FY 2023</w:t>
            </w:r>
          </w:p>
        </w:tc>
        <w:tc>
          <w:tcPr>
            <w:tcW w:w="2141" w:type="dxa"/>
            <w:tcBorders>
              <w:top w:val="nil"/>
              <w:left w:val="nil"/>
              <w:bottom w:val="nil"/>
              <w:right w:val="nil"/>
            </w:tcBorders>
            <w:shd w:val="clear" w:color="auto" w:fill="auto"/>
            <w:noWrap/>
            <w:vAlign w:val="bottom"/>
            <w:hideMark/>
          </w:tcPr>
          <w:p w14:paraId="382F9409" w14:textId="77777777" w:rsidR="00656F57" w:rsidRPr="000577C0" w:rsidRDefault="00656F57" w:rsidP="00656F57">
            <w:pPr>
              <w:spacing w:after="0" w:line="240" w:lineRule="auto"/>
              <w:rPr>
                <w:rFonts w:ascii="Calibri" w:eastAsia="Times New Roman" w:hAnsi="Calibri" w:cs="Calibri"/>
                <w:b/>
                <w:bCs/>
                <w:color w:val="000000"/>
                <w:kern w:val="0"/>
                <w:sz w:val="24"/>
                <w:szCs w:val="24"/>
                <w:u w:val="single"/>
                <w14:ligatures w14:val="none"/>
              </w:rPr>
            </w:pPr>
          </w:p>
        </w:tc>
      </w:tr>
      <w:tr w:rsidR="00656F57" w:rsidRPr="000577C0" w14:paraId="2783E300" w14:textId="77777777" w:rsidTr="00656F57">
        <w:trPr>
          <w:trHeight w:val="298"/>
        </w:trPr>
        <w:tc>
          <w:tcPr>
            <w:tcW w:w="5997"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34A15C63" w14:textId="77777777" w:rsidR="00656F57" w:rsidRPr="000577C0" w:rsidRDefault="00656F57" w:rsidP="00656F57">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 xml:space="preserve">Certified Free Cash </w:t>
            </w:r>
          </w:p>
        </w:tc>
        <w:tc>
          <w:tcPr>
            <w:tcW w:w="2141" w:type="dxa"/>
            <w:tcBorders>
              <w:top w:val="single" w:sz="4" w:space="0" w:color="auto"/>
              <w:left w:val="nil"/>
              <w:bottom w:val="double" w:sz="6" w:space="0" w:color="auto"/>
              <w:right w:val="single" w:sz="4" w:space="0" w:color="auto"/>
            </w:tcBorders>
            <w:shd w:val="clear" w:color="000000" w:fill="FFFFFF"/>
            <w:noWrap/>
            <w:vAlign w:val="bottom"/>
            <w:hideMark/>
          </w:tcPr>
          <w:p w14:paraId="2D6219C8" w14:textId="77777777" w:rsidR="00656F57" w:rsidRPr="000577C0" w:rsidRDefault="00656F57" w:rsidP="00656F57">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$1,019,894</w:t>
            </w:r>
          </w:p>
        </w:tc>
      </w:tr>
      <w:tr w:rsidR="00656F57" w:rsidRPr="000577C0" w14:paraId="24662CEB" w14:textId="77777777" w:rsidTr="00656F57">
        <w:trPr>
          <w:trHeight w:val="298"/>
        </w:trPr>
        <w:tc>
          <w:tcPr>
            <w:tcW w:w="5997" w:type="dxa"/>
            <w:tcBorders>
              <w:top w:val="nil"/>
              <w:left w:val="single" w:sz="4" w:space="0" w:color="auto"/>
              <w:bottom w:val="single" w:sz="4" w:space="0" w:color="auto"/>
              <w:right w:val="single" w:sz="4" w:space="0" w:color="auto"/>
            </w:tcBorders>
            <w:shd w:val="clear" w:color="auto" w:fill="auto"/>
            <w:noWrap/>
            <w:vAlign w:val="bottom"/>
            <w:hideMark/>
          </w:tcPr>
          <w:p w14:paraId="09A84C92" w14:textId="77777777" w:rsidR="00656F57" w:rsidRPr="000577C0" w:rsidRDefault="00656F57" w:rsidP="00656F57">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November Town Meeting</w:t>
            </w:r>
          </w:p>
        </w:tc>
        <w:tc>
          <w:tcPr>
            <w:tcW w:w="2141" w:type="dxa"/>
            <w:tcBorders>
              <w:top w:val="nil"/>
              <w:left w:val="nil"/>
              <w:bottom w:val="single" w:sz="4" w:space="0" w:color="auto"/>
              <w:right w:val="single" w:sz="4" w:space="0" w:color="auto"/>
            </w:tcBorders>
            <w:shd w:val="clear" w:color="000000" w:fill="FFFFFF"/>
            <w:noWrap/>
            <w:vAlign w:val="bottom"/>
            <w:hideMark/>
          </w:tcPr>
          <w:p w14:paraId="188E4127" w14:textId="77777777" w:rsidR="00656F57" w:rsidRPr="000577C0" w:rsidRDefault="00656F57" w:rsidP="00656F57">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-$174,892</w:t>
            </w:r>
          </w:p>
        </w:tc>
      </w:tr>
      <w:tr w:rsidR="00656F57" w:rsidRPr="000577C0" w14:paraId="53E9CA88" w14:textId="77777777" w:rsidTr="00656F57">
        <w:trPr>
          <w:trHeight w:val="290"/>
        </w:trPr>
        <w:tc>
          <w:tcPr>
            <w:tcW w:w="5997" w:type="dxa"/>
            <w:tcBorders>
              <w:top w:val="nil"/>
              <w:left w:val="single" w:sz="4" w:space="0" w:color="auto"/>
              <w:bottom w:val="single" w:sz="4" w:space="0" w:color="auto"/>
              <w:right w:val="single" w:sz="4" w:space="0" w:color="auto"/>
            </w:tcBorders>
            <w:shd w:val="clear" w:color="auto" w:fill="auto"/>
            <w:noWrap/>
            <w:vAlign w:val="bottom"/>
            <w:hideMark/>
          </w:tcPr>
          <w:p w14:paraId="7ED5EC3D" w14:textId="77777777" w:rsidR="00656F57" w:rsidRPr="000577C0" w:rsidRDefault="00656F57" w:rsidP="00656F57">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Free Cash Balance for June ATM</w:t>
            </w:r>
          </w:p>
        </w:tc>
        <w:tc>
          <w:tcPr>
            <w:tcW w:w="2141" w:type="dxa"/>
            <w:tcBorders>
              <w:top w:val="nil"/>
              <w:left w:val="nil"/>
              <w:bottom w:val="single" w:sz="4" w:space="0" w:color="auto"/>
              <w:right w:val="single" w:sz="4" w:space="0" w:color="auto"/>
            </w:tcBorders>
            <w:shd w:val="clear" w:color="000000" w:fill="FFFFFF"/>
            <w:noWrap/>
            <w:vAlign w:val="bottom"/>
            <w:hideMark/>
          </w:tcPr>
          <w:p w14:paraId="6FD4DB31" w14:textId="77777777" w:rsidR="00656F57" w:rsidRPr="000577C0" w:rsidRDefault="00656F57" w:rsidP="00656F57">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$845,002</w:t>
            </w:r>
          </w:p>
        </w:tc>
      </w:tr>
      <w:tr w:rsidR="00656F57" w:rsidRPr="000577C0" w14:paraId="3109E376" w14:textId="77777777" w:rsidTr="00656F57">
        <w:trPr>
          <w:trHeight w:val="290"/>
        </w:trPr>
        <w:tc>
          <w:tcPr>
            <w:tcW w:w="5997" w:type="dxa"/>
            <w:tcBorders>
              <w:top w:val="nil"/>
              <w:left w:val="single" w:sz="4" w:space="0" w:color="auto"/>
              <w:bottom w:val="single" w:sz="4" w:space="0" w:color="auto"/>
              <w:right w:val="single" w:sz="4" w:space="0" w:color="auto"/>
            </w:tcBorders>
            <w:shd w:val="clear" w:color="auto" w:fill="auto"/>
            <w:noWrap/>
            <w:vAlign w:val="bottom"/>
            <w:hideMark/>
          </w:tcPr>
          <w:p w14:paraId="4B0B9441" w14:textId="48D1DBD4" w:rsidR="00656F57" w:rsidRPr="000577C0" w:rsidRDefault="00656F57" w:rsidP="00656F57">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Balance for Replace Engin</w:t>
            </w:r>
            <w:r w:rsidR="00886DC6">
              <w:rPr>
                <w:rFonts w:ascii="Calibri" w:eastAsia="Times New Roman" w:hAnsi="Calibri" w:cs="Calibri"/>
                <w:color w:val="000000"/>
                <w:kern w:val="0"/>
                <w14:ligatures w14:val="none"/>
              </w:rPr>
              <w:t>e</w:t>
            </w:r>
            <w:r w:rsidRPr="000577C0">
              <w:rPr>
                <w:rFonts w:ascii="Calibri" w:eastAsia="Times New Roman" w:hAnsi="Calibri" w:cs="Calibri"/>
                <w:color w:val="000000"/>
                <w:kern w:val="0"/>
                <w14:ligatures w14:val="none"/>
              </w:rPr>
              <w:t xml:space="preserve"> 1</w:t>
            </w:r>
          </w:p>
        </w:tc>
        <w:tc>
          <w:tcPr>
            <w:tcW w:w="2141" w:type="dxa"/>
            <w:tcBorders>
              <w:top w:val="nil"/>
              <w:left w:val="nil"/>
              <w:bottom w:val="single" w:sz="4" w:space="0" w:color="auto"/>
              <w:right w:val="single" w:sz="4" w:space="0" w:color="auto"/>
            </w:tcBorders>
            <w:shd w:val="clear" w:color="000000" w:fill="FFFFFF"/>
            <w:noWrap/>
            <w:vAlign w:val="bottom"/>
            <w:hideMark/>
          </w:tcPr>
          <w:p w14:paraId="16435B15" w14:textId="77777777" w:rsidR="00656F57" w:rsidRPr="000577C0" w:rsidRDefault="00656F57" w:rsidP="00656F57">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-$367,281</w:t>
            </w:r>
          </w:p>
        </w:tc>
      </w:tr>
      <w:tr w:rsidR="00656F57" w:rsidRPr="000577C0" w14:paraId="4E796F8E" w14:textId="77777777" w:rsidTr="00656F57">
        <w:trPr>
          <w:trHeight w:val="290"/>
        </w:trPr>
        <w:tc>
          <w:tcPr>
            <w:tcW w:w="5997" w:type="dxa"/>
            <w:tcBorders>
              <w:top w:val="nil"/>
              <w:left w:val="single" w:sz="4" w:space="0" w:color="auto"/>
              <w:bottom w:val="single" w:sz="4" w:space="0" w:color="auto"/>
              <w:right w:val="single" w:sz="4" w:space="0" w:color="auto"/>
            </w:tcBorders>
            <w:shd w:val="clear" w:color="auto" w:fill="auto"/>
            <w:noWrap/>
            <w:vAlign w:val="bottom"/>
            <w:hideMark/>
          </w:tcPr>
          <w:p w14:paraId="6367ED7F" w14:textId="77777777" w:rsidR="00656F57" w:rsidRPr="000577C0" w:rsidRDefault="00656F57" w:rsidP="00656F57">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Snow and Ice</w:t>
            </w:r>
          </w:p>
        </w:tc>
        <w:tc>
          <w:tcPr>
            <w:tcW w:w="2141" w:type="dxa"/>
            <w:tcBorders>
              <w:top w:val="nil"/>
              <w:left w:val="nil"/>
              <w:bottom w:val="single" w:sz="4" w:space="0" w:color="auto"/>
              <w:right w:val="single" w:sz="4" w:space="0" w:color="auto"/>
            </w:tcBorders>
            <w:shd w:val="clear" w:color="000000" w:fill="FFFFFF"/>
            <w:noWrap/>
            <w:vAlign w:val="bottom"/>
            <w:hideMark/>
          </w:tcPr>
          <w:p w14:paraId="250F13DB" w14:textId="77777777" w:rsidR="00656F57" w:rsidRPr="000577C0" w:rsidRDefault="00656F57" w:rsidP="00656F57">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-$81,806</w:t>
            </w:r>
          </w:p>
        </w:tc>
      </w:tr>
      <w:tr w:rsidR="00656F57" w:rsidRPr="000577C0" w14:paraId="4D61194E" w14:textId="77777777" w:rsidTr="00656F57">
        <w:trPr>
          <w:trHeight w:val="290"/>
        </w:trPr>
        <w:tc>
          <w:tcPr>
            <w:tcW w:w="5997" w:type="dxa"/>
            <w:tcBorders>
              <w:top w:val="nil"/>
              <w:left w:val="single" w:sz="4" w:space="0" w:color="auto"/>
              <w:bottom w:val="single" w:sz="4" w:space="0" w:color="auto"/>
              <w:right w:val="single" w:sz="4" w:space="0" w:color="auto"/>
            </w:tcBorders>
            <w:shd w:val="clear" w:color="auto" w:fill="auto"/>
            <w:noWrap/>
            <w:vAlign w:val="bottom"/>
            <w:hideMark/>
          </w:tcPr>
          <w:p w14:paraId="23B980DD" w14:textId="77777777" w:rsidR="00656F57" w:rsidRPr="000577C0" w:rsidRDefault="00656F57" w:rsidP="00656F57">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OPEB Contribution</w:t>
            </w:r>
          </w:p>
        </w:tc>
        <w:tc>
          <w:tcPr>
            <w:tcW w:w="2141" w:type="dxa"/>
            <w:tcBorders>
              <w:top w:val="nil"/>
              <w:left w:val="nil"/>
              <w:bottom w:val="single" w:sz="4" w:space="0" w:color="auto"/>
              <w:right w:val="single" w:sz="4" w:space="0" w:color="auto"/>
            </w:tcBorders>
            <w:shd w:val="clear" w:color="000000" w:fill="FFFFFF"/>
            <w:noWrap/>
            <w:vAlign w:val="bottom"/>
            <w:hideMark/>
          </w:tcPr>
          <w:p w14:paraId="1E9175CE" w14:textId="77777777" w:rsidR="00656F57" w:rsidRPr="000577C0" w:rsidRDefault="00656F57" w:rsidP="00656F57">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-$22,444</w:t>
            </w:r>
          </w:p>
        </w:tc>
      </w:tr>
      <w:tr w:rsidR="00656F57" w:rsidRPr="000577C0" w14:paraId="62F22C62" w14:textId="77777777" w:rsidTr="00656F57">
        <w:trPr>
          <w:trHeight w:val="290"/>
        </w:trPr>
        <w:tc>
          <w:tcPr>
            <w:tcW w:w="5997" w:type="dxa"/>
            <w:tcBorders>
              <w:top w:val="nil"/>
              <w:left w:val="single" w:sz="4" w:space="0" w:color="auto"/>
              <w:bottom w:val="single" w:sz="4" w:space="0" w:color="auto"/>
              <w:right w:val="single" w:sz="4" w:space="0" w:color="auto"/>
            </w:tcBorders>
            <w:shd w:val="clear" w:color="auto" w:fill="auto"/>
            <w:noWrap/>
            <w:vAlign w:val="bottom"/>
            <w:hideMark/>
          </w:tcPr>
          <w:p w14:paraId="2114AB64" w14:textId="77777777" w:rsidR="00656F57" w:rsidRPr="000577C0" w:rsidRDefault="00656F57" w:rsidP="00656F57">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Voting Tabulators</w:t>
            </w:r>
          </w:p>
        </w:tc>
        <w:tc>
          <w:tcPr>
            <w:tcW w:w="2141" w:type="dxa"/>
            <w:tcBorders>
              <w:top w:val="nil"/>
              <w:left w:val="nil"/>
              <w:bottom w:val="single" w:sz="4" w:space="0" w:color="auto"/>
              <w:right w:val="single" w:sz="4" w:space="0" w:color="auto"/>
            </w:tcBorders>
            <w:shd w:val="clear" w:color="000000" w:fill="FFFFFF"/>
            <w:noWrap/>
            <w:vAlign w:val="bottom"/>
            <w:hideMark/>
          </w:tcPr>
          <w:p w14:paraId="30FFDDF1" w14:textId="77777777" w:rsidR="00656F57" w:rsidRPr="000577C0" w:rsidRDefault="00656F57" w:rsidP="00656F57">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-$15,500</w:t>
            </w:r>
          </w:p>
        </w:tc>
      </w:tr>
      <w:tr w:rsidR="00656F57" w:rsidRPr="000577C0" w14:paraId="590AF790" w14:textId="77777777" w:rsidTr="00656F57">
        <w:trPr>
          <w:trHeight w:val="290"/>
        </w:trPr>
        <w:tc>
          <w:tcPr>
            <w:tcW w:w="5997" w:type="dxa"/>
            <w:tcBorders>
              <w:top w:val="nil"/>
              <w:left w:val="single" w:sz="4" w:space="0" w:color="auto"/>
              <w:bottom w:val="single" w:sz="4" w:space="0" w:color="auto"/>
              <w:right w:val="single" w:sz="4" w:space="0" w:color="auto"/>
            </w:tcBorders>
            <w:shd w:val="clear" w:color="auto" w:fill="auto"/>
            <w:noWrap/>
            <w:vAlign w:val="bottom"/>
            <w:hideMark/>
          </w:tcPr>
          <w:p w14:paraId="7F9D9087" w14:textId="77777777" w:rsidR="00656F57" w:rsidRPr="000577C0" w:rsidRDefault="00656F57" w:rsidP="00656F57">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Operating Free Cash</w:t>
            </w:r>
          </w:p>
        </w:tc>
        <w:tc>
          <w:tcPr>
            <w:tcW w:w="2141" w:type="dxa"/>
            <w:tcBorders>
              <w:top w:val="nil"/>
              <w:left w:val="nil"/>
              <w:bottom w:val="single" w:sz="4" w:space="0" w:color="auto"/>
              <w:right w:val="single" w:sz="4" w:space="0" w:color="auto"/>
            </w:tcBorders>
            <w:shd w:val="clear" w:color="000000" w:fill="FFFFFF"/>
            <w:noWrap/>
            <w:vAlign w:val="bottom"/>
            <w:hideMark/>
          </w:tcPr>
          <w:p w14:paraId="5ABE7E95" w14:textId="77777777" w:rsidR="00656F57" w:rsidRPr="000577C0" w:rsidRDefault="00656F57" w:rsidP="00656F57">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-$225,000</w:t>
            </w:r>
          </w:p>
        </w:tc>
      </w:tr>
      <w:tr w:rsidR="00656F57" w:rsidRPr="000577C0" w14:paraId="75B4C92C" w14:textId="77777777" w:rsidTr="00656F57">
        <w:trPr>
          <w:trHeight w:val="298"/>
        </w:trPr>
        <w:tc>
          <w:tcPr>
            <w:tcW w:w="5997" w:type="dxa"/>
            <w:tcBorders>
              <w:top w:val="nil"/>
              <w:left w:val="single" w:sz="4" w:space="0" w:color="auto"/>
              <w:bottom w:val="double" w:sz="6" w:space="0" w:color="auto"/>
              <w:right w:val="single" w:sz="4" w:space="0" w:color="auto"/>
            </w:tcBorders>
            <w:shd w:val="clear" w:color="000000" w:fill="FFFFFF"/>
            <w:noWrap/>
            <w:vAlign w:val="bottom"/>
            <w:hideMark/>
          </w:tcPr>
          <w:p w14:paraId="14C83C90" w14:textId="77777777" w:rsidR="00656F57" w:rsidRPr="000577C0" w:rsidRDefault="00656F57" w:rsidP="00656F57">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Balance Rollover</w:t>
            </w:r>
          </w:p>
        </w:tc>
        <w:tc>
          <w:tcPr>
            <w:tcW w:w="2141" w:type="dxa"/>
            <w:tcBorders>
              <w:top w:val="nil"/>
              <w:left w:val="nil"/>
              <w:bottom w:val="double" w:sz="6" w:space="0" w:color="auto"/>
              <w:right w:val="single" w:sz="4" w:space="0" w:color="auto"/>
            </w:tcBorders>
            <w:shd w:val="clear" w:color="000000" w:fill="FFFFFF"/>
            <w:noWrap/>
            <w:vAlign w:val="bottom"/>
            <w:hideMark/>
          </w:tcPr>
          <w:p w14:paraId="60C80D58" w14:textId="77777777" w:rsidR="00656F57" w:rsidRPr="000577C0" w:rsidRDefault="00656F57" w:rsidP="00656F57">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$132,971</w:t>
            </w:r>
          </w:p>
        </w:tc>
      </w:tr>
      <w:tr w:rsidR="00656F57" w:rsidRPr="000577C0" w14:paraId="37DD42C0" w14:textId="77777777" w:rsidTr="00656F57">
        <w:trPr>
          <w:trHeight w:val="298"/>
        </w:trPr>
        <w:tc>
          <w:tcPr>
            <w:tcW w:w="5997" w:type="dxa"/>
            <w:tcBorders>
              <w:top w:val="nil"/>
              <w:left w:val="single" w:sz="4" w:space="0" w:color="auto"/>
              <w:bottom w:val="single" w:sz="4" w:space="0" w:color="auto"/>
              <w:right w:val="single" w:sz="4" w:space="0" w:color="auto"/>
            </w:tcBorders>
            <w:shd w:val="clear" w:color="auto" w:fill="auto"/>
            <w:noWrap/>
            <w:vAlign w:val="bottom"/>
            <w:hideMark/>
          </w:tcPr>
          <w:p w14:paraId="3396A5E1" w14:textId="77777777" w:rsidR="00656F57" w:rsidRPr="000577C0" w:rsidRDefault="00656F57" w:rsidP="00656F57">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Balance</w:t>
            </w:r>
          </w:p>
        </w:tc>
        <w:tc>
          <w:tcPr>
            <w:tcW w:w="2141" w:type="dxa"/>
            <w:tcBorders>
              <w:top w:val="nil"/>
              <w:left w:val="nil"/>
              <w:bottom w:val="single" w:sz="4" w:space="0" w:color="auto"/>
              <w:right w:val="single" w:sz="4" w:space="0" w:color="auto"/>
            </w:tcBorders>
            <w:shd w:val="clear" w:color="000000" w:fill="FFFFFF"/>
            <w:noWrap/>
            <w:vAlign w:val="bottom"/>
            <w:hideMark/>
          </w:tcPr>
          <w:p w14:paraId="35667D2F" w14:textId="77777777" w:rsidR="00656F57" w:rsidRPr="000577C0" w:rsidRDefault="00656F57" w:rsidP="00656F57">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$0</w:t>
            </w:r>
          </w:p>
        </w:tc>
      </w:tr>
      <w:tr w:rsidR="00656F57" w:rsidRPr="000577C0" w14:paraId="16D1E2F6" w14:textId="77777777" w:rsidTr="00656F57">
        <w:trPr>
          <w:trHeight w:val="290"/>
        </w:trPr>
        <w:tc>
          <w:tcPr>
            <w:tcW w:w="5997" w:type="dxa"/>
            <w:tcBorders>
              <w:top w:val="nil"/>
              <w:left w:val="nil"/>
              <w:bottom w:val="nil"/>
              <w:right w:val="nil"/>
            </w:tcBorders>
            <w:shd w:val="clear" w:color="auto" w:fill="auto"/>
            <w:noWrap/>
            <w:vAlign w:val="bottom"/>
            <w:hideMark/>
          </w:tcPr>
          <w:p w14:paraId="3E568EF3" w14:textId="77777777" w:rsidR="00656F57" w:rsidRPr="000577C0" w:rsidRDefault="00656F57" w:rsidP="00656F57">
            <w:pPr>
              <w:spacing w:after="0" w:line="240" w:lineRule="auto"/>
              <w:jc w:val="center"/>
              <w:rPr>
                <w:rFonts w:ascii="Calibri" w:eastAsia="Times New Roman" w:hAnsi="Calibri" w:cs="Calibri"/>
                <w:color w:val="000000"/>
                <w:kern w:val="0"/>
                <w14:ligatures w14:val="none"/>
              </w:rPr>
            </w:pPr>
          </w:p>
        </w:tc>
        <w:tc>
          <w:tcPr>
            <w:tcW w:w="2141" w:type="dxa"/>
            <w:tcBorders>
              <w:top w:val="nil"/>
              <w:left w:val="nil"/>
              <w:bottom w:val="nil"/>
              <w:right w:val="nil"/>
            </w:tcBorders>
            <w:shd w:val="clear" w:color="auto" w:fill="auto"/>
            <w:noWrap/>
            <w:vAlign w:val="bottom"/>
            <w:hideMark/>
          </w:tcPr>
          <w:p w14:paraId="19B6D9E5" w14:textId="77777777" w:rsidR="00656F57" w:rsidRPr="000577C0" w:rsidRDefault="00656F57" w:rsidP="00656F57">
            <w:pPr>
              <w:spacing w:after="0" w:line="240" w:lineRule="auto"/>
              <w:rPr>
                <w:rFonts w:ascii="Times New Roman" w:eastAsia="Times New Roman" w:hAnsi="Times New Roman" w:cs="Times New Roman"/>
                <w:kern w:val="0"/>
                <w:sz w:val="20"/>
                <w:szCs w:val="20"/>
                <w14:ligatures w14:val="none"/>
              </w:rPr>
            </w:pPr>
          </w:p>
        </w:tc>
      </w:tr>
      <w:tr w:rsidR="00656F57" w:rsidRPr="000577C0" w14:paraId="3F3BED15" w14:textId="77777777" w:rsidTr="00656F57">
        <w:trPr>
          <w:trHeight w:val="290"/>
        </w:trPr>
        <w:tc>
          <w:tcPr>
            <w:tcW w:w="5997" w:type="dxa"/>
            <w:tcBorders>
              <w:top w:val="nil"/>
              <w:left w:val="nil"/>
              <w:bottom w:val="nil"/>
              <w:right w:val="nil"/>
            </w:tcBorders>
            <w:shd w:val="clear" w:color="auto" w:fill="auto"/>
            <w:noWrap/>
            <w:vAlign w:val="bottom"/>
            <w:hideMark/>
          </w:tcPr>
          <w:p w14:paraId="0CFCB6C3" w14:textId="77777777" w:rsidR="00656F57" w:rsidRPr="000577C0" w:rsidRDefault="00656F57" w:rsidP="00656F57">
            <w:pPr>
              <w:spacing w:after="0" w:line="240" w:lineRule="auto"/>
              <w:jc w:val="center"/>
              <w:rPr>
                <w:rFonts w:ascii="Times New Roman" w:eastAsia="Times New Roman" w:hAnsi="Times New Roman" w:cs="Times New Roman"/>
                <w:kern w:val="0"/>
                <w:sz w:val="20"/>
                <w:szCs w:val="20"/>
                <w14:ligatures w14:val="none"/>
              </w:rPr>
            </w:pPr>
          </w:p>
        </w:tc>
        <w:tc>
          <w:tcPr>
            <w:tcW w:w="2141" w:type="dxa"/>
            <w:tcBorders>
              <w:top w:val="nil"/>
              <w:left w:val="nil"/>
              <w:bottom w:val="nil"/>
              <w:right w:val="nil"/>
            </w:tcBorders>
            <w:shd w:val="clear" w:color="auto" w:fill="auto"/>
            <w:noWrap/>
            <w:vAlign w:val="bottom"/>
            <w:hideMark/>
          </w:tcPr>
          <w:p w14:paraId="55FBFD94" w14:textId="77777777" w:rsidR="00656F57" w:rsidRPr="000577C0" w:rsidRDefault="00656F57" w:rsidP="00656F57">
            <w:pPr>
              <w:spacing w:after="0" w:line="240" w:lineRule="auto"/>
              <w:rPr>
                <w:rFonts w:ascii="Times New Roman" w:eastAsia="Times New Roman" w:hAnsi="Times New Roman" w:cs="Times New Roman"/>
                <w:kern w:val="0"/>
                <w:sz w:val="20"/>
                <w:szCs w:val="20"/>
                <w14:ligatures w14:val="none"/>
              </w:rPr>
            </w:pPr>
          </w:p>
        </w:tc>
      </w:tr>
      <w:tr w:rsidR="00656F57" w:rsidRPr="000577C0" w14:paraId="5F104D3F" w14:textId="77777777" w:rsidTr="00656F57">
        <w:trPr>
          <w:trHeight w:val="321"/>
        </w:trPr>
        <w:tc>
          <w:tcPr>
            <w:tcW w:w="5997" w:type="dxa"/>
            <w:tcBorders>
              <w:top w:val="nil"/>
              <w:left w:val="nil"/>
              <w:bottom w:val="nil"/>
              <w:right w:val="nil"/>
            </w:tcBorders>
            <w:shd w:val="clear" w:color="auto" w:fill="auto"/>
            <w:noWrap/>
            <w:vAlign w:val="bottom"/>
            <w:hideMark/>
          </w:tcPr>
          <w:p w14:paraId="7903220E" w14:textId="77777777" w:rsidR="00656F57" w:rsidRPr="000577C0" w:rsidRDefault="00656F57" w:rsidP="00656F57">
            <w:pPr>
              <w:spacing w:after="0" w:line="240" w:lineRule="auto"/>
              <w:rPr>
                <w:rFonts w:ascii="Calibri" w:eastAsia="Times New Roman" w:hAnsi="Calibri" w:cs="Calibri"/>
                <w:b/>
                <w:bCs/>
                <w:color w:val="000000"/>
                <w:kern w:val="0"/>
                <w:sz w:val="24"/>
                <w:szCs w:val="24"/>
                <w:u w:val="single"/>
                <w14:ligatures w14:val="none"/>
              </w:rPr>
            </w:pPr>
            <w:r w:rsidRPr="000577C0">
              <w:rPr>
                <w:rFonts w:ascii="Calibri" w:eastAsia="Times New Roman" w:hAnsi="Calibri" w:cs="Calibri"/>
                <w:b/>
                <w:bCs/>
                <w:color w:val="000000"/>
                <w:kern w:val="0"/>
                <w:sz w:val="24"/>
                <w:szCs w:val="24"/>
                <w:u w:val="single"/>
                <w14:ligatures w14:val="none"/>
              </w:rPr>
              <w:t>FY 2024</w:t>
            </w:r>
          </w:p>
        </w:tc>
        <w:tc>
          <w:tcPr>
            <w:tcW w:w="2141" w:type="dxa"/>
            <w:tcBorders>
              <w:top w:val="nil"/>
              <w:left w:val="nil"/>
              <w:bottom w:val="nil"/>
              <w:right w:val="nil"/>
            </w:tcBorders>
            <w:shd w:val="clear" w:color="auto" w:fill="auto"/>
            <w:noWrap/>
            <w:vAlign w:val="bottom"/>
            <w:hideMark/>
          </w:tcPr>
          <w:p w14:paraId="083E74B7" w14:textId="77777777" w:rsidR="00656F57" w:rsidRPr="000577C0" w:rsidRDefault="00656F57" w:rsidP="00656F57">
            <w:pPr>
              <w:spacing w:after="0" w:line="240" w:lineRule="auto"/>
              <w:rPr>
                <w:rFonts w:ascii="Calibri" w:eastAsia="Times New Roman" w:hAnsi="Calibri" w:cs="Calibri"/>
                <w:b/>
                <w:bCs/>
                <w:color w:val="000000"/>
                <w:kern w:val="0"/>
                <w:sz w:val="24"/>
                <w:szCs w:val="24"/>
                <w:u w:val="single"/>
                <w14:ligatures w14:val="none"/>
              </w:rPr>
            </w:pPr>
          </w:p>
        </w:tc>
      </w:tr>
      <w:tr w:rsidR="00656F57" w:rsidRPr="000577C0" w14:paraId="7E7BD086" w14:textId="77777777" w:rsidTr="00656F57">
        <w:trPr>
          <w:trHeight w:val="298"/>
        </w:trPr>
        <w:tc>
          <w:tcPr>
            <w:tcW w:w="5997"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0F704FA5" w14:textId="77777777" w:rsidR="00656F57" w:rsidRPr="000577C0" w:rsidRDefault="00656F57" w:rsidP="00656F57">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Certified Free Cash</w:t>
            </w:r>
          </w:p>
        </w:tc>
        <w:tc>
          <w:tcPr>
            <w:tcW w:w="2141" w:type="dxa"/>
            <w:tcBorders>
              <w:top w:val="single" w:sz="4" w:space="0" w:color="auto"/>
              <w:left w:val="nil"/>
              <w:bottom w:val="double" w:sz="6" w:space="0" w:color="auto"/>
              <w:right w:val="single" w:sz="4" w:space="0" w:color="auto"/>
            </w:tcBorders>
            <w:shd w:val="clear" w:color="auto" w:fill="auto"/>
            <w:noWrap/>
            <w:vAlign w:val="bottom"/>
            <w:hideMark/>
          </w:tcPr>
          <w:p w14:paraId="62AC13AD" w14:textId="77777777" w:rsidR="00656F57" w:rsidRPr="000577C0" w:rsidRDefault="00656F57" w:rsidP="00656F57">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$1,144,750</w:t>
            </w:r>
          </w:p>
        </w:tc>
      </w:tr>
      <w:tr w:rsidR="00656F57" w:rsidRPr="000577C0" w14:paraId="53F9AE45" w14:textId="77777777" w:rsidTr="00656F57">
        <w:trPr>
          <w:trHeight w:val="298"/>
        </w:trPr>
        <w:tc>
          <w:tcPr>
            <w:tcW w:w="5997" w:type="dxa"/>
            <w:tcBorders>
              <w:top w:val="nil"/>
              <w:left w:val="single" w:sz="4" w:space="0" w:color="auto"/>
              <w:bottom w:val="single" w:sz="4" w:space="0" w:color="auto"/>
              <w:right w:val="single" w:sz="4" w:space="0" w:color="auto"/>
            </w:tcBorders>
            <w:shd w:val="clear" w:color="auto" w:fill="auto"/>
            <w:noWrap/>
            <w:vAlign w:val="center"/>
            <w:hideMark/>
          </w:tcPr>
          <w:p w14:paraId="6EFBAE78" w14:textId="77777777" w:rsidR="00656F57" w:rsidRPr="000577C0" w:rsidRDefault="00656F57" w:rsidP="00656F57">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B</w:t>
            </w:r>
            <w:r>
              <w:rPr>
                <w:rFonts w:ascii="Calibri" w:eastAsia="Times New Roman" w:hAnsi="Calibri" w:cs="Calibri"/>
                <w:color w:val="000000"/>
                <w:kern w:val="0"/>
                <w14:ligatures w14:val="none"/>
              </w:rPr>
              <w:t>ristol/Plymouth</w:t>
            </w:r>
            <w:r w:rsidRPr="000577C0">
              <w:rPr>
                <w:rFonts w:ascii="Calibri" w:eastAsia="Times New Roman" w:hAnsi="Calibri" w:cs="Calibri"/>
                <w:color w:val="000000"/>
                <w:kern w:val="0"/>
                <w14:ligatures w14:val="none"/>
              </w:rPr>
              <w:t xml:space="preserve"> Interest</w:t>
            </w:r>
          </w:p>
        </w:tc>
        <w:tc>
          <w:tcPr>
            <w:tcW w:w="2141" w:type="dxa"/>
            <w:tcBorders>
              <w:top w:val="nil"/>
              <w:left w:val="nil"/>
              <w:bottom w:val="single" w:sz="4" w:space="0" w:color="auto"/>
              <w:right w:val="single" w:sz="4" w:space="0" w:color="auto"/>
            </w:tcBorders>
            <w:shd w:val="clear" w:color="000000" w:fill="FFFFFF"/>
            <w:noWrap/>
            <w:vAlign w:val="bottom"/>
            <w:hideMark/>
          </w:tcPr>
          <w:p w14:paraId="4861334B" w14:textId="77777777" w:rsidR="00656F57" w:rsidRPr="000577C0" w:rsidRDefault="00656F57" w:rsidP="00656F57">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-$27,742</w:t>
            </w:r>
          </w:p>
        </w:tc>
      </w:tr>
      <w:tr w:rsidR="00656F57" w:rsidRPr="000577C0" w14:paraId="1A142DD4" w14:textId="77777777" w:rsidTr="00656F57">
        <w:trPr>
          <w:trHeight w:val="290"/>
        </w:trPr>
        <w:tc>
          <w:tcPr>
            <w:tcW w:w="5997" w:type="dxa"/>
            <w:tcBorders>
              <w:top w:val="nil"/>
              <w:left w:val="single" w:sz="4" w:space="0" w:color="auto"/>
              <w:bottom w:val="single" w:sz="4" w:space="0" w:color="auto"/>
              <w:right w:val="single" w:sz="4" w:space="0" w:color="auto"/>
            </w:tcBorders>
            <w:shd w:val="clear" w:color="auto" w:fill="auto"/>
            <w:noWrap/>
            <w:vAlign w:val="center"/>
            <w:hideMark/>
          </w:tcPr>
          <w:p w14:paraId="2C9F67BB" w14:textId="77777777" w:rsidR="00656F57" w:rsidRPr="000577C0" w:rsidRDefault="00656F57" w:rsidP="00656F57">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OPEB Contribution</w:t>
            </w:r>
          </w:p>
        </w:tc>
        <w:tc>
          <w:tcPr>
            <w:tcW w:w="2141" w:type="dxa"/>
            <w:tcBorders>
              <w:top w:val="nil"/>
              <w:left w:val="nil"/>
              <w:bottom w:val="single" w:sz="4" w:space="0" w:color="auto"/>
              <w:right w:val="single" w:sz="4" w:space="0" w:color="auto"/>
            </w:tcBorders>
            <w:shd w:val="clear" w:color="000000" w:fill="FFFFFF"/>
            <w:noWrap/>
            <w:vAlign w:val="bottom"/>
            <w:hideMark/>
          </w:tcPr>
          <w:p w14:paraId="7A5B4287" w14:textId="77777777" w:rsidR="00656F57" w:rsidRPr="000577C0" w:rsidRDefault="00656F57" w:rsidP="00656F57">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-$35,000</w:t>
            </w:r>
          </w:p>
        </w:tc>
      </w:tr>
      <w:tr w:rsidR="00656F57" w:rsidRPr="000577C0" w14:paraId="329579C2" w14:textId="77777777" w:rsidTr="00656F57">
        <w:trPr>
          <w:trHeight w:val="290"/>
        </w:trPr>
        <w:tc>
          <w:tcPr>
            <w:tcW w:w="5997" w:type="dxa"/>
            <w:tcBorders>
              <w:top w:val="nil"/>
              <w:left w:val="single" w:sz="4" w:space="0" w:color="auto"/>
              <w:bottom w:val="single" w:sz="4" w:space="0" w:color="auto"/>
              <w:right w:val="single" w:sz="4" w:space="0" w:color="auto"/>
            </w:tcBorders>
            <w:shd w:val="clear" w:color="auto" w:fill="auto"/>
            <w:noWrap/>
            <w:vAlign w:val="center"/>
            <w:hideMark/>
          </w:tcPr>
          <w:p w14:paraId="132EF05D" w14:textId="77777777" w:rsidR="00656F57" w:rsidRPr="000577C0" w:rsidRDefault="00656F57" w:rsidP="00656F57">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Snow and Ice</w:t>
            </w:r>
          </w:p>
        </w:tc>
        <w:tc>
          <w:tcPr>
            <w:tcW w:w="2141" w:type="dxa"/>
            <w:tcBorders>
              <w:top w:val="nil"/>
              <w:left w:val="nil"/>
              <w:bottom w:val="single" w:sz="4" w:space="0" w:color="auto"/>
              <w:right w:val="single" w:sz="4" w:space="0" w:color="auto"/>
            </w:tcBorders>
            <w:shd w:val="clear" w:color="auto" w:fill="auto"/>
            <w:noWrap/>
            <w:vAlign w:val="bottom"/>
            <w:hideMark/>
          </w:tcPr>
          <w:p w14:paraId="0AC7EB2B" w14:textId="77777777" w:rsidR="00656F57" w:rsidRPr="000577C0" w:rsidRDefault="00656F57" w:rsidP="00656F57">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-$17,258</w:t>
            </w:r>
          </w:p>
        </w:tc>
      </w:tr>
      <w:tr w:rsidR="00656F57" w:rsidRPr="000577C0" w14:paraId="67C41C1B" w14:textId="77777777" w:rsidTr="00656F57">
        <w:trPr>
          <w:trHeight w:val="290"/>
        </w:trPr>
        <w:tc>
          <w:tcPr>
            <w:tcW w:w="5997" w:type="dxa"/>
            <w:tcBorders>
              <w:top w:val="nil"/>
              <w:left w:val="single" w:sz="4" w:space="0" w:color="auto"/>
              <w:bottom w:val="single" w:sz="4" w:space="0" w:color="auto"/>
              <w:right w:val="single" w:sz="4" w:space="0" w:color="auto"/>
            </w:tcBorders>
            <w:shd w:val="clear" w:color="auto" w:fill="auto"/>
            <w:noWrap/>
            <w:vAlign w:val="center"/>
            <w:hideMark/>
          </w:tcPr>
          <w:p w14:paraId="2B6CD69A" w14:textId="4951CB14" w:rsidR="00656F57" w:rsidRPr="000577C0" w:rsidRDefault="00656F57" w:rsidP="00656F57">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All Contract</w:t>
            </w:r>
            <w:r>
              <w:rPr>
                <w:rFonts w:ascii="Calibri" w:eastAsia="Times New Roman" w:hAnsi="Calibri" w:cs="Calibri"/>
                <w:color w:val="000000"/>
                <w:kern w:val="0"/>
                <w14:ligatures w14:val="none"/>
              </w:rPr>
              <w:t>u</w:t>
            </w:r>
            <w:r w:rsidRPr="000577C0">
              <w:rPr>
                <w:rFonts w:ascii="Calibri" w:eastAsia="Times New Roman" w:hAnsi="Calibri" w:cs="Calibri"/>
                <w:color w:val="000000"/>
                <w:kern w:val="0"/>
                <w14:ligatures w14:val="none"/>
              </w:rPr>
              <w:t>al Allocation</w:t>
            </w:r>
          </w:p>
        </w:tc>
        <w:tc>
          <w:tcPr>
            <w:tcW w:w="2141" w:type="dxa"/>
            <w:tcBorders>
              <w:top w:val="nil"/>
              <w:left w:val="nil"/>
              <w:bottom w:val="single" w:sz="4" w:space="0" w:color="auto"/>
              <w:right w:val="single" w:sz="4" w:space="0" w:color="auto"/>
            </w:tcBorders>
            <w:shd w:val="clear" w:color="auto" w:fill="auto"/>
            <w:noWrap/>
            <w:vAlign w:val="bottom"/>
            <w:hideMark/>
          </w:tcPr>
          <w:p w14:paraId="0971A498" w14:textId="77777777" w:rsidR="00656F57" w:rsidRPr="000577C0" w:rsidRDefault="00656F57" w:rsidP="00656F57">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-$250,000</w:t>
            </w:r>
          </w:p>
        </w:tc>
      </w:tr>
      <w:tr w:rsidR="00656F57" w:rsidRPr="000577C0" w14:paraId="4B8EA95F" w14:textId="77777777" w:rsidTr="00656F57">
        <w:trPr>
          <w:trHeight w:val="290"/>
        </w:trPr>
        <w:tc>
          <w:tcPr>
            <w:tcW w:w="5997" w:type="dxa"/>
            <w:tcBorders>
              <w:top w:val="nil"/>
              <w:left w:val="single" w:sz="4" w:space="0" w:color="auto"/>
              <w:bottom w:val="single" w:sz="4" w:space="0" w:color="auto"/>
              <w:right w:val="single" w:sz="4" w:space="0" w:color="auto"/>
            </w:tcBorders>
            <w:shd w:val="clear" w:color="auto" w:fill="auto"/>
            <w:noWrap/>
            <w:vAlign w:val="center"/>
            <w:hideMark/>
          </w:tcPr>
          <w:p w14:paraId="69771D2F" w14:textId="77777777" w:rsidR="00656F57" w:rsidRPr="000577C0" w:rsidRDefault="00656F57" w:rsidP="00656F57">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Dump Truck</w:t>
            </w:r>
          </w:p>
        </w:tc>
        <w:tc>
          <w:tcPr>
            <w:tcW w:w="2141" w:type="dxa"/>
            <w:tcBorders>
              <w:top w:val="nil"/>
              <w:left w:val="nil"/>
              <w:bottom w:val="single" w:sz="4" w:space="0" w:color="auto"/>
              <w:right w:val="single" w:sz="4" w:space="0" w:color="auto"/>
            </w:tcBorders>
            <w:shd w:val="clear" w:color="000000" w:fill="FFFFFF"/>
            <w:noWrap/>
            <w:vAlign w:val="bottom"/>
            <w:hideMark/>
          </w:tcPr>
          <w:p w14:paraId="19A78B10" w14:textId="77777777" w:rsidR="00656F57" w:rsidRPr="000577C0" w:rsidRDefault="00656F57" w:rsidP="00656F57">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-$80,000</w:t>
            </w:r>
          </w:p>
        </w:tc>
      </w:tr>
      <w:tr w:rsidR="00656F57" w:rsidRPr="000577C0" w14:paraId="23E57347" w14:textId="77777777" w:rsidTr="00656F57">
        <w:trPr>
          <w:trHeight w:val="290"/>
        </w:trPr>
        <w:tc>
          <w:tcPr>
            <w:tcW w:w="5997" w:type="dxa"/>
            <w:tcBorders>
              <w:top w:val="nil"/>
              <w:left w:val="single" w:sz="4" w:space="0" w:color="auto"/>
              <w:bottom w:val="single" w:sz="4" w:space="0" w:color="auto"/>
              <w:right w:val="single" w:sz="4" w:space="0" w:color="auto"/>
            </w:tcBorders>
            <w:shd w:val="clear" w:color="auto" w:fill="auto"/>
            <w:noWrap/>
            <w:vAlign w:val="center"/>
            <w:hideMark/>
          </w:tcPr>
          <w:p w14:paraId="3B048312" w14:textId="77777777" w:rsidR="00656F57" w:rsidRPr="000577C0" w:rsidRDefault="00656F57" w:rsidP="00656F57">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Operating Free Cash</w:t>
            </w:r>
          </w:p>
        </w:tc>
        <w:tc>
          <w:tcPr>
            <w:tcW w:w="2141" w:type="dxa"/>
            <w:tcBorders>
              <w:top w:val="nil"/>
              <w:left w:val="nil"/>
              <w:bottom w:val="single" w:sz="4" w:space="0" w:color="auto"/>
              <w:right w:val="single" w:sz="4" w:space="0" w:color="auto"/>
            </w:tcBorders>
            <w:shd w:val="clear" w:color="000000" w:fill="FFFFFF"/>
            <w:noWrap/>
            <w:vAlign w:val="bottom"/>
            <w:hideMark/>
          </w:tcPr>
          <w:p w14:paraId="3725100C" w14:textId="77777777" w:rsidR="00656F57" w:rsidRPr="000577C0" w:rsidRDefault="00656F57" w:rsidP="00656F57">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-$256,834</w:t>
            </w:r>
          </w:p>
        </w:tc>
      </w:tr>
      <w:tr w:rsidR="00656F57" w:rsidRPr="000577C0" w14:paraId="1D692AB1" w14:textId="77777777" w:rsidTr="00656F57">
        <w:trPr>
          <w:trHeight w:val="298"/>
        </w:trPr>
        <w:tc>
          <w:tcPr>
            <w:tcW w:w="5997" w:type="dxa"/>
            <w:tcBorders>
              <w:top w:val="nil"/>
              <w:left w:val="single" w:sz="4" w:space="0" w:color="auto"/>
              <w:bottom w:val="double" w:sz="6" w:space="0" w:color="auto"/>
              <w:right w:val="single" w:sz="4" w:space="0" w:color="auto"/>
            </w:tcBorders>
            <w:shd w:val="clear" w:color="auto" w:fill="auto"/>
            <w:noWrap/>
            <w:vAlign w:val="bottom"/>
            <w:hideMark/>
          </w:tcPr>
          <w:p w14:paraId="3484393E" w14:textId="77777777" w:rsidR="00656F57" w:rsidRPr="000577C0" w:rsidRDefault="00656F57" w:rsidP="00656F57">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Stabilization</w:t>
            </w:r>
          </w:p>
        </w:tc>
        <w:tc>
          <w:tcPr>
            <w:tcW w:w="2141" w:type="dxa"/>
            <w:tcBorders>
              <w:top w:val="nil"/>
              <w:left w:val="nil"/>
              <w:bottom w:val="double" w:sz="6" w:space="0" w:color="auto"/>
              <w:right w:val="single" w:sz="4" w:space="0" w:color="auto"/>
            </w:tcBorders>
            <w:shd w:val="clear" w:color="000000" w:fill="FFFFFF"/>
            <w:noWrap/>
            <w:vAlign w:val="bottom"/>
            <w:hideMark/>
          </w:tcPr>
          <w:p w14:paraId="4F94E02E" w14:textId="77777777" w:rsidR="00656F57" w:rsidRPr="000577C0" w:rsidRDefault="00656F57" w:rsidP="00656F57">
            <w:pPr>
              <w:spacing w:after="0" w:line="240" w:lineRule="auto"/>
              <w:jc w:val="center"/>
              <w:rPr>
                <w:rFonts w:ascii="Calibri" w:eastAsia="Times New Roman" w:hAnsi="Calibri" w:cs="Calibri"/>
                <w:color w:val="70AD47"/>
                <w:kern w:val="0"/>
                <w14:ligatures w14:val="none"/>
              </w:rPr>
            </w:pPr>
            <w:r w:rsidRPr="000577C0">
              <w:rPr>
                <w:rFonts w:ascii="Calibri" w:eastAsia="Times New Roman" w:hAnsi="Calibri" w:cs="Calibri"/>
                <w:color w:val="70AD47"/>
                <w:kern w:val="0"/>
                <w14:ligatures w14:val="none"/>
              </w:rPr>
              <w:t>-$477,916</w:t>
            </w:r>
          </w:p>
        </w:tc>
      </w:tr>
      <w:tr w:rsidR="00656F57" w:rsidRPr="000577C0" w14:paraId="699ABD33" w14:textId="77777777" w:rsidTr="00656F57">
        <w:trPr>
          <w:trHeight w:val="298"/>
        </w:trPr>
        <w:tc>
          <w:tcPr>
            <w:tcW w:w="5997" w:type="dxa"/>
            <w:tcBorders>
              <w:top w:val="nil"/>
              <w:left w:val="single" w:sz="4" w:space="0" w:color="auto"/>
              <w:bottom w:val="single" w:sz="4" w:space="0" w:color="auto"/>
              <w:right w:val="single" w:sz="4" w:space="0" w:color="auto"/>
            </w:tcBorders>
            <w:shd w:val="clear" w:color="auto" w:fill="auto"/>
            <w:noWrap/>
            <w:vAlign w:val="center"/>
            <w:hideMark/>
          </w:tcPr>
          <w:p w14:paraId="669783F1" w14:textId="77777777" w:rsidR="00656F57" w:rsidRPr="000577C0" w:rsidRDefault="00656F57" w:rsidP="00656F57">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Balance</w:t>
            </w:r>
          </w:p>
        </w:tc>
        <w:tc>
          <w:tcPr>
            <w:tcW w:w="2141" w:type="dxa"/>
            <w:tcBorders>
              <w:top w:val="nil"/>
              <w:left w:val="nil"/>
              <w:bottom w:val="single" w:sz="4" w:space="0" w:color="auto"/>
              <w:right w:val="single" w:sz="4" w:space="0" w:color="auto"/>
            </w:tcBorders>
            <w:shd w:val="clear" w:color="auto" w:fill="auto"/>
            <w:noWrap/>
            <w:vAlign w:val="bottom"/>
            <w:hideMark/>
          </w:tcPr>
          <w:p w14:paraId="5DADA4DE" w14:textId="77777777" w:rsidR="00656F57" w:rsidRPr="000577C0" w:rsidRDefault="00656F57" w:rsidP="00656F57">
            <w:pPr>
              <w:spacing w:after="0" w:line="240" w:lineRule="auto"/>
              <w:jc w:val="center"/>
              <w:rPr>
                <w:rFonts w:ascii="Calibri" w:eastAsia="Times New Roman" w:hAnsi="Calibri" w:cs="Calibri"/>
                <w:color w:val="000000"/>
                <w:kern w:val="0"/>
                <w14:ligatures w14:val="none"/>
              </w:rPr>
            </w:pPr>
            <w:r w:rsidRPr="000577C0">
              <w:rPr>
                <w:rFonts w:ascii="Calibri" w:eastAsia="Times New Roman" w:hAnsi="Calibri" w:cs="Calibri"/>
                <w:color w:val="000000"/>
                <w:kern w:val="0"/>
                <w14:ligatures w14:val="none"/>
              </w:rPr>
              <w:t>$0</w:t>
            </w:r>
          </w:p>
        </w:tc>
      </w:tr>
    </w:tbl>
    <w:p w14:paraId="74206E6F" w14:textId="265CEFB9" w:rsidR="00191168" w:rsidRDefault="00191168">
      <w:pPr>
        <w:rPr>
          <w:sz w:val="24"/>
          <w:szCs w:val="24"/>
        </w:rPr>
      </w:pPr>
      <w:r>
        <w:rPr>
          <w:sz w:val="24"/>
          <w:szCs w:val="24"/>
        </w:rPr>
        <w:tab/>
      </w:r>
    </w:p>
    <w:p w14:paraId="4A4BCFF1" w14:textId="0ADB4888" w:rsidR="00AF49DC" w:rsidRDefault="00AF49DC">
      <w:pPr>
        <w:rPr>
          <w:sz w:val="24"/>
          <w:szCs w:val="24"/>
        </w:rPr>
      </w:pPr>
    </w:p>
    <w:p w14:paraId="01EBB6DD" w14:textId="77777777" w:rsidR="00AF49DC" w:rsidRDefault="00AF49DC">
      <w:pPr>
        <w:rPr>
          <w:sz w:val="24"/>
          <w:szCs w:val="24"/>
        </w:rPr>
      </w:pPr>
    </w:p>
    <w:p w14:paraId="47096F7D" w14:textId="77777777" w:rsidR="006F6BD0" w:rsidRDefault="006F6BD0">
      <w:pPr>
        <w:rPr>
          <w:sz w:val="24"/>
          <w:szCs w:val="24"/>
        </w:rPr>
      </w:pPr>
    </w:p>
    <w:p w14:paraId="3153F017" w14:textId="7C2E7778" w:rsidR="006F6BD0" w:rsidRDefault="006F6BD0">
      <w:pPr>
        <w:rPr>
          <w:sz w:val="24"/>
          <w:szCs w:val="24"/>
        </w:rPr>
      </w:pPr>
      <w:r>
        <w:rPr>
          <w:sz w:val="24"/>
          <w:szCs w:val="24"/>
        </w:rPr>
        <w:tab/>
      </w:r>
    </w:p>
    <w:p w14:paraId="504B8F04" w14:textId="77777777" w:rsidR="001561DF" w:rsidRDefault="001561DF">
      <w:pPr>
        <w:rPr>
          <w:sz w:val="24"/>
          <w:szCs w:val="24"/>
        </w:rPr>
      </w:pPr>
    </w:p>
    <w:p w14:paraId="7676D470" w14:textId="77777777" w:rsidR="001561DF" w:rsidRDefault="001561DF">
      <w:pPr>
        <w:rPr>
          <w:sz w:val="24"/>
          <w:szCs w:val="24"/>
        </w:rPr>
      </w:pPr>
    </w:p>
    <w:p w14:paraId="46DDC27A" w14:textId="77777777" w:rsidR="001561DF" w:rsidRDefault="001561DF">
      <w:pPr>
        <w:rPr>
          <w:sz w:val="24"/>
          <w:szCs w:val="24"/>
        </w:rPr>
      </w:pPr>
    </w:p>
    <w:p w14:paraId="2EA04440" w14:textId="77777777" w:rsidR="001561DF" w:rsidRDefault="001561DF">
      <w:pPr>
        <w:rPr>
          <w:sz w:val="24"/>
          <w:szCs w:val="24"/>
        </w:rPr>
      </w:pPr>
    </w:p>
    <w:p w14:paraId="6D7D3DC3" w14:textId="77777777" w:rsidR="001561DF" w:rsidRDefault="001561DF">
      <w:pPr>
        <w:rPr>
          <w:sz w:val="24"/>
          <w:szCs w:val="24"/>
        </w:rPr>
      </w:pPr>
    </w:p>
    <w:p w14:paraId="2D393D54" w14:textId="77777777" w:rsidR="001561DF" w:rsidRDefault="001561DF">
      <w:pPr>
        <w:rPr>
          <w:sz w:val="24"/>
          <w:szCs w:val="24"/>
        </w:rPr>
      </w:pPr>
    </w:p>
    <w:p w14:paraId="00738F6D" w14:textId="77777777" w:rsidR="001561DF" w:rsidRDefault="001561DF">
      <w:pPr>
        <w:rPr>
          <w:sz w:val="24"/>
          <w:szCs w:val="24"/>
        </w:rPr>
      </w:pPr>
    </w:p>
    <w:p w14:paraId="1E9C8976" w14:textId="77777777" w:rsidR="001561DF" w:rsidRDefault="001561DF">
      <w:pPr>
        <w:rPr>
          <w:sz w:val="24"/>
          <w:szCs w:val="24"/>
        </w:rPr>
      </w:pPr>
    </w:p>
    <w:p w14:paraId="4893EE73" w14:textId="77777777" w:rsidR="001561DF" w:rsidRDefault="001561DF">
      <w:pPr>
        <w:rPr>
          <w:sz w:val="24"/>
          <w:szCs w:val="24"/>
        </w:rPr>
      </w:pPr>
    </w:p>
    <w:p w14:paraId="34B02E4A" w14:textId="77777777" w:rsidR="00910D08" w:rsidRDefault="00910D08">
      <w:pPr>
        <w:rPr>
          <w:sz w:val="24"/>
          <w:szCs w:val="24"/>
        </w:rPr>
      </w:pPr>
    </w:p>
    <w:p w14:paraId="41D083DF" w14:textId="77777777" w:rsidR="00910D08" w:rsidRDefault="00910D08">
      <w:pPr>
        <w:rPr>
          <w:sz w:val="24"/>
          <w:szCs w:val="24"/>
        </w:rPr>
      </w:pPr>
    </w:p>
    <w:tbl>
      <w:tblPr>
        <w:tblW w:w="8182" w:type="dxa"/>
        <w:tblLook w:val="04A0" w:firstRow="1" w:lastRow="0" w:firstColumn="1" w:lastColumn="0" w:noHBand="0" w:noVBand="1"/>
      </w:tblPr>
      <w:tblGrid>
        <w:gridCol w:w="5561"/>
        <w:gridCol w:w="2621"/>
      </w:tblGrid>
      <w:tr w:rsidR="00886DC6" w:rsidRPr="00886DC6" w14:paraId="443A1724" w14:textId="77777777" w:rsidTr="00886DC6">
        <w:trPr>
          <w:trHeight w:val="351"/>
        </w:trPr>
        <w:tc>
          <w:tcPr>
            <w:tcW w:w="5561" w:type="dxa"/>
            <w:tcBorders>
              <w:top w:val="single" w:sz="4" w:space="0" w:color="auto"/>
              <w:left w:val="single" w:sz="4" w:space="0" w:color="auto"/>
              <w:bottom w:val="nil"/>
              <w:right w:val="nil"/>
            </w:tcBorders>
            <w:shd w:val="clear" w:color="auto" w:fill="auto"/>
            <w:noWrap/>
            <w:vAlign w:val="bottom"/>
            <w:hideMark/>
          </w:tcPr>
          <w:p w14:paraId="1F8729AA" w14:textId="77777777" w:rsidR="00886DC6" w:rsidRPr="00886DC6" w:rsidRDefault="00886DC6" w:rsidP="00886DC6">
            <w:pPr>
              <w:spacing w:after="0" w:line="240" w:lineRule="auto"/>
              <w:rPr>
                <w:rFonts w:ascii="Calibri" w:eastAsia="Times New Roman" w:hAnsi="Calibri" w:cs="Calibri"/>
                <w:b/>
                <w:bCs/>
                <w:color w:val="000000"/>
                <w:kern w:val="0"/>
                <w14:ligatures w14:val="none"/>
              </w:rPr>
            </w:pPr>
            <w:r w:rsidRPr="00886DC6">
              <w:rPr>
                <w:rFonts w:ascii="Calibri" w:eastAsia="Times New Roman" w:hAnsi="Calibri" w:cs="Calibri"/>
                <w:b/>
                <w:bCs/>
                <w:color w:val="000000"/>
                <w:kern w:val="0"/>
                <w14:ligatures w14:val="none"/>
              </w:rPr>
              <w:t>FY2025 Free Cash</w:t>
            </w:r>
          </w:p>
        </w:tc>
        <w:tc>
          <w:tcPr>
            <w:tcW w:w="2621" w:type="dxa"/>
            <w:tcBorders>
              <w:top w:val="single" w:sz="4" w:space="0" w:color="auto"/>
              <w:left w:val="nil"/>
              <w:bottom w:val="nil"/>
              <w:right w:val="single" w:sz="4" w:space="0" w:color="auto"/>
            </w:tcBorders>
            <w:shd w:val="clear" w:color="auto" w:fill="auto"/>
            <w:noWrap/>
            <w:vAlign w:val="bottom"/>
            <w:hideMark/>
          </w:tcPr>
          <w:p w14:paraId="1F561396" w14:textId="77777777" w:rsidR="00886DC6" w:rsidRPr="00886DC6" w:rsidRDefault="00886DC6" w:rsidP="00886DC6">
            <w:pPr>
              <w:spacing w:after="0" w:line="240" w:lineRule="auto"/>
              <w:rPr>
                <w:rFonts w:ascii="Calibri" w:eastAsia="Times New Roman" w:hAnsi="Calibri" w:cs="Calibri"/>
                <w:b/>
                <w:bCs/>
                <w:color w:val="000000"/>
                <w:kern w:val="0"/>
                <w14:ligatures w14:val="none"/>
              </w:rPr>
            </w:pPr>
            <w:r w:rsidRPr="00886DC6">
              <w:rPr>
                <w:rFonts w:ascii="Calibri" w:eastAsia="Times New Roman" w:hAnsi="Calibri" w:cs="Calibri"/>
                <w:b/>
                <w:bCs/>
                <w:color w:val="000000"/>
                <w:kern w:val="0"/>
                <w14:ligatures w14:val="none"/>
              </w:rPr>
              <w:t xml:space="preserve"> $                      856,780 </w:t>
            </w:r>
          </w:p>
        </w:tc>
      </w:tr>
      <w:tr w:rsidR="00886DC6" w:rsidRPr="00886DC6" w14:paraId="53BE7A53" w14:textId="77777777" w:rsidTr="00886DC6">
        <w:trPr>
          <w:trHeight w:val="367"/>
        </w:trPr>
        <w:tc>
          <w:tcPr>
            <w:tcW w:w="5561" w:type="dxa"/>
            <w:tcBorders>
              <w:top w:val="single" w:sz="4" w:space="0" w:color="auto"/>
              <w:left w:val="single" w:sz="4" w:space="0" w:color="auto"/>
              <w:bottom w:val="single" w:sz="4" w:space="0" w:color="auto"/>
              <w:right w:val="single" w:sz="4" w:space="0" w:color="auto"/>
            </w:tcBorders>
            <w:shd w:val="clear" w:color="000000" w:fill="FCE4D6"/>
            <w:noWrap/>
            <w:vAlign w:val="bottom"/>
            <w:hideMark/>
          </w:tcPr>
          <w:p w14:paraId="03969C05" w14:textId="77777777" w:rsidR="00886DC6" w:rsidRPr="00886DC6" w:rsidRDefault="00886DC6" w:rsidP="00886DC6">
            <w:pPr>
              <w:spacing w:after="0" w:line="240" w:lineRule="auto"/>
              <w:rPr>
                <w:rFonts w:ascii="Calibri" w:eastAsia="Times New Roman" w:hAnsi="Calibri" w:cs="Calibri"/>
                <w:color w:val="000000"/>
                <w:kern w:val="0"/>
                <w14:ligatures w14:val="none"/>
              </w:rPr>
            </w:pPr>
            <w:r w:rsidRPr="00886DC6">
              <w:rPr>
                <w:rFonts w:ascii="Calibri" w:eastAsia="Times New Roman" w:hAnsi="Calibri" w:cs="Calibri"/>
                <w:color w:val="000000"/>
                <w:kern w:val="0"/>
                <w14:ligatures w14:val="none"/>
              </w:rPr>
              <w:t>Snow and Ice (</w:t>
            </w:r>
            <w:r w:rsidRPr="00886DC6">
              <w:rPr>
                <w:rFonts w:ascii="Calibri" w:eastAsia="Times New Roman" w:hAnsi="Calibri" w:cs="Calibri"/>
                <w:b/>
                <w:bCs/>
                <w:color w:val="000000"/>
                <w:kern w:val="0"/>
                <w14:ligatures w14:val="none"/>
              </w:rPr>
              <w:t>Article #3</w:t>
            </w:r>
            <w:r w:rsidRPr="00886DC6">
              <w:rPr>
                <w:rFonts w:ascii="Calibri" w:eastAsia="Times New Roman" w:hAnsi="Calibri" w:cs="Calibri"/>
                <w:color w:val="000000"/>
                <w:kern w:val="0"/>
                <w14:ligatures w14:val="none"/>
              </w:rPr>
              <w:t>)</w:t>
            </w:r>
          </w:p>
        </w:tc>
        <w:tc>
          <w:tcPr>
            <w:tcW w:w="2621" w:type="dxa"/>
            <w:tcBorders>
              <w:top w:val="single" w:sz="4" w:space="0" w:color="auto"/>
              <w:left w:val="nil"/>
              <w:bottom w:val="single" w:sz="4" w:space="0" w:color="auto"/>
              <w:right w:val="single" w:sz="4" w:space="0" w:color="auto"/>
            </w:tcBorders>
            <w:shd w:val="clear" w:color="000000" w:fill="FCE4D6"/>
            <w:noWrap/>
            <w:vAlign w:val="bottom"/>
            <w:hideMark/>
          </w:tcPr>
          <w:p w14:paraId="43EC1A6C" w14:textId="77777777" w:rsidR="00886DC6" w:rsidRPr="00886DC6" w:rsidRDefault="00886DC6" w:rsidP="00886DC6">
            <w:pPr>
              <w:spacing w:after="0" w:line="240" w:lineRule="auto"/>
              <w:rPr>
                <w:rFonts w:ascii="Calibri" w:eastAsia="Times New Roman" w:hAnsi="Calibri" w:cs="Calibri"/>
                <w:color w:val="000000"/>
                <w:kern w:val="0"/>
                <w14:ligatures w14:val="none"/>
              </w:rPr>
            </w:pPr>
            <w:r w:rsidRPr="00886DC6">
              <w:rPr>
                <w:rFonts w:ascii="Calibri" w:eastAsia="Times New Roman" w:hAnsi="Calibri" w:cs="Calibri"/>
                <w:color w:val="000000"/>
                <w:kern w:val="0"/>
                <w14:ligatures w14:val="none"/>
              </w:rPr>
              <w:t xml:space="preserve"> $                      (33,838)</w:t>
            </w:r>
          </w:p>
        </w:tc>
      </w:tr>
      <w:tr w:rsidR="00886DC6" w:rsidRPr="00886DC6" w14:paraId="7CBA58F1" w14:textId="77777777" w:rsidTr="00886DC6">
        <w:trPr>
          <w:trHeight w:val="367"/>
        </w:trPr>
        <w:tc>
          <w:tcPr>
            <w:tcW w:w="5561" w:type="dxa"/>
            <w:tcBorders>
              <w:top w:val="nil"/>
              <w:left w:val="single" w:sz="4" w:space="0" w:color="auto"/>
              <w:bottom w:val="single" w:sz="4" w:space="0" w:color="auto"/>
              <w:right w:val="single" w:sz="4" w:space="0" w:color="auto"/>
            </w:tcBorders>
            <w:shd w:val="clear" w:color="000000" w:fill="FCE4D6"/>
            <w:noWrap/>
            <w:vAlign w:val="bottom"/>
            <w:hideMark/>
          </w:tcPr>
          <w:p w14:paraId="4D679ADE" w14:textId="77777777" w:rsidR="00886DC6" w:rsidRPr="00886DC6" w:rsidRDefault="00886DC6" w:rsidP="00886DC6">
            <w:pPr>
              <w:spacing w:after="0" w:line="240" w:lineRule="auto"/>
              <w:rPr>
                <w:rFonts w:ascii="Calibri" w:eastAsia="Times New Roman" w:hAnsi="Calibri" w:cs="Calibri"/>
                <w:color w:val="000000"/>
                <w:kern w:val="0"/>
                <w14:ligatures w14:val="none"/>
              </w:rPr>
            </w:pPr>
            <w:r w:rsidRPr="00886DC6">
              <w:rPr>
                <w:rFonts w:ascii="Calibri" w:eastAsia="Times New Roman" w:hAnsi="Calibri" w:cs="Calibri"/>
                <w:color w:val="000000"/>
                <w:kern w:val="0"/>
                <w14:ligatures w14:val="none"/>
              </w:rPr>
              <w:t>Past Due Bills (</w:t>
            </w:r>
            <w:r w:rsidRPr="00886DC6">
              <w:rPr>
                <w:rFonts w:ascii="Calibri" w:eastAsia="Times New Roman" w:hAnsi="Calibri" w:cs="Calibri"/>
                <w:b/>
                <w:bCs/>
                <w:color w:val="000000"/>
                <w:kern w:val="0"/>
                <w14:ligatures w14:val="none"/>
              </w:rPr>
              <w:t>Article #3</w:t>
            </w:r>
            <w:r w:rsidRPr="00886DC6">
              <w:rPr>
                <w:rFonts w:ascii="Calibri" w:eastAsia="Times New Roman" w:hAnsi="Calibri" w:cs="Calibri"/>
                <w:color w:val="000000"/>
                <w:kern w:val="0"/>
                <w14:ligatures w14:val="none"/>
              </w:rPr>
              <w:t>)</w:t>
            </w:r>
          </w:p>
        </w:tc>
        <w:tc>
          <w:tcPr>
            <w:tcW w:w="2621" w:type="dxa"/>
            <w:tcBorders>
              <w:top w:val="nil"/>
              <w:left w:val="nil"/>
              <w:bottom w:val="single" w:sz="4" w:space="0" w:color="auto"/>
              <w:right w:val="single" w:sz="4" w:space="0" w:color="auto"/>
            </w:tcBorders>
            <w:shd w:val="clear" w:color="000000" w:fill="FCE4D6"/>
            <w:noWrap/>
            <w:vAlign w:val="bottom"/>
            <w:hideMark/>
          </w:tcPr>
          <w:p w14:paraId="1AAD12E3" w14:textId="77777777" w:rsidR="00886DC6" w:rsidRPr="00886DC6" w:rsidRDefault="00886DC6" w:rsidP="00886DC6">
            <w:pPr>
              <w:spacing w:after="0" w:line="240" w:lineRule="auto"/>
              <w:rPr>
                <w:rFonts w:ascii="Calibri" w:eastAsia="Times New Roman" w:hAnsi="Calibri" w:cs="Calibri"/>
                <w:color w:val="000000"/>
                <w:kern w:val="0"/>
                <w14:ligatures w14:val="none"/>
              </w:rPr>
            </w:pPr>
            <w:r w:rsidRPr="00886DC6">
              <w:rPr>
                <w:rFonts w:ascii="Calibri" w:eastAsia="Times New Roman" w:hAnsi="Calibri" w:cs="Calibri"/>
                <w:color w:val="000000"/>
                <w:kern w:val="0"/>
                <w14:ligatures w14:val="none"/>
              </w:rPr>
              <w:t xml:space="preserve"> $                      (12,600)</w:t>
            </w:r>
          </w:p>
        </w:tc>
      </w:tr>
      <w:tr w:rsidR="00886DC6" w:rsidRPr="00886DC6" w14:paraId="637EDB6D" w14:textId="77777777" w:rsidTr="00886DC6">
        <w:trPr>
          <w:trHeight w:val="351"/>
        </w:trPr>
        <w:tc>
          <w:tcPr>
            <w:tcW w:w="5561" w:type="dxa"/>
            <w:tcBorders>
              <w:top w:val="nil"/>
              <w:left w:val="single" w:sz="4" w:space="0" w:color="auto"/>
              <w:bottom w:val="single" w:sz="4" w:space="0" w:color="auto"/>
              <w:right w:val="single" w:sz="4" w:space="0" w:color="auto"/>
            </w:tcBorders>
            <w:shd w:val="clear" w:color="000000" w:fill="FCE4D6"/>
            <w:noWrap/>
            <w:vAlign w:val="bottom"/>
            <w:hideMark/>
          </w:tcPr>
          <w:p w14:paraId="13F30486" w14:textId="77777777" w:rsidR="00886DC6" w:rsidRPr="00886DC6" w:rsidRDefault="00886DC6" w:rsidP="00886DC6">
            <w:pPr>
              <w:spacing w:after="0" w:line="240" w:lineRule="auto"/>
              <w:rPr>
                <w:rFonts w:ascii="Calibri" w:eastAsia="Times New Roman" w:hAnsi="Calibri" w:cs="Calibri"/>
                <w:color w:val="000000"/>
                <w:kern w:val="0"/>
                <w14:ligatures w14:val="none"/>
              </w:rPr>
            </w:pPr>
            <w:r w:rsidRPr="00886DC6">
              <w:rPr>
                <w:rFonts w:ascii="Calibri" w:eastAsia="Times New Roman" w:hAnsi="Calibri" w:cs="Calibri"/>
                <w:color w:val="000000"/>
                <w:kern w:val="0"/>
                <w14:ligatures w14:val="none"/>
              </w:rPr>
              <w:t xml:space="preserve">Library Application </w:t>
            </w:r>
            <w:r w:rsidRPr="00886DC6">
              <w:rPr>
                <w:rFonts w:ascii="Calibri" w:eastAsia="Times New Roman" w:hAnsi="Calibri" w:cs="Calibri"/>
                <w:b/>
                <w:bCs/>
                <w:color w:val="000000"/>
                <w:kern w:val="0"/>
                <w14:ligatures w14:val="none"/>
              </w:rPr>
              <w:t>(Article # 14)</w:t>
            </w:r>
          </w:p>
        </w:tc>
        <w:tc>
          <w:tcPr>
            <w:tcW w:w="2621" w:type="dxa"/>
            <w:tcBorders>
              <w:top w:val="nil"/>
              <w:left w:val="nil"/>
              <w:bottom w:val="single" w:sz="4" w:space="0" w:color="auto"/>
              <w:right w:val="single" w:sz="4" w:space="0" w:color="auto"/>
            </w:tcBorders>
            <w:shd w:val="clear" w:color="000000" w:fill="FCE4D6"/>
            <w:noWrap/>
            <w:vAlign w:val="bottom"/>
            <w:hideMark/>
          </w:tcPr>
          <w:p w14:paraId="6D013C9A" w14:textId="77777777" w:rsidR="00886DC6" w:rsidRPr="00886DC6" w:rsidRDefault="00886DC6" w:rsidP="00886DC6">
            <w:pPr>
              <w:spacing w:after="0" w:line="240" w:lineRule="auto"/>
              <w:rPr>
                <w:rFonts w:ascii="Calibri" w:eastAsia="Times New Roman" w:hAnsi="Calibri" w:cs="Calibri"/>
                <w:color w:val="000000"/>
                <w:kern w:val="0"/>
                <w14:ligatures w14:val="none"/>
              </w:rPr>
            </w:pPr>
            <w:r w:rsidRPr="00886DC6">
              <w:rPr>
                <w:rFonts w:ascii="Calibri" w:eastAsia="Times New Roman" w:hAnsi="Calibri" w:cs="Calibri"/>
                <w:color w:val="000000"/>
                <w:kern w:val="0"/>
                <w14:ligatures w14:val="none"/>
              </w:rPr>
              <w:t xml:space="preserve"> $                      (75,000)</w:t>
            </w:r>
          </w:p>
        </w:tc>
      </w:tr>
      <w:tr w:rsidR="00886DC6" w:rsidRPr="00886DC6" w14:paraId="1E4F8F92" w14:textId="77777777" w:rsidTr="00886DC6">
        <w:trPr>
          <w:trHeight w:val="351"/>
        </w:trPr>
        <w:tc>
          <w:tcPr>
            <w:tcW w:w="5561" w:type="dxa"/>
            <w:tcBorders>
              <w:top w:val="nil"/>
              <w:left w:val="single" w:sz="4" w:space="0" w:color="auto"/>
              <w:bottom w:val="single" w:sz="4" w:space="0" w:color="auto"/>
              <w:right w:val="single" w:sz="4" w:space="0" w:color="auto"/>
            </w:tcBorders>
            <w:shd w:val="clear" w:color="000000" w:fill="FCE4D6"/>
            <w:noWrap/>
            <w:vAlign w:val="bottom"/>
            <w:hideMark/>
          </w:tcPr>
          <w:p w14:paraId="14B4CBA1" w14:textId="77777777" w:rsidR="00886DC6" w:rsidRPr="00886DC6" w:rsidRDefault="00886DC6" w:rsidP="00886DC6">
            <w:pPr>
              <w:spacing w:after="0" w:line="240" w:lineRule="auto"/>
              <w:rPr>
                <w:rFonts w:ascii="Calibri" w:eastAsia="Times New Roman" w:hAnsi="Calibri" w:cs="Calibri"/>
                <w:color w:val="000000"/>
                <w:kern w:val="0"/>
                <w14:ligatures w14:val="none"/>
              </w:rPr>
            </w:pPr>
            <w:r w:rsidRPr="00886DC6">
              <w:rPr>
                <w:rFonts w:ascii="Calibri" w:eastAsia="Times New Roman" w:hAnsi="Calibri" w:cs="Calibri"/>
                <w:color w:val="000000"/>
                <w:kern w:val="0"/>
                <w14:ligatures w14:val="none"/>
              </w:rPr>
              <w:t xml:space="preserve">Operating Free Cash </w:t>
            </w:r>
            <w:r w:rsidRPr="00886DC6">
              <w:rPr>
                <w:rFonts w:ascii="Calibri" w:eastAsia="Times New Roman" w:hAnsi="Calibri" w:cs="Calibri"/>
                <w:b/>
                <w:bCs/>
                <w:color w:val="000000"/>
                <w:kern w:val="0"/>
                <w14:ligatures w14:val="none"/>
              </w:rPr>
              <w:t>(Article #6)</w:t>
            </w:r>
          </w:p>
        </w:tc>
        <w:tc>
          <w:tcPr>
            <w:tcW w:w="2621" w:type="dxa"/>
            <w:tcBorders>
              <w:top w:val="nil"/>
              <w:left w:val="nil"/>
              <w:bottom w:val="single" w:sz="4" w:space="0" w:color="auto"/>
              <w:right w:val="single" w:sz="4" w:space="0" w:color="auto"/>
            </w:tcBorders>
            <w:shd w:val="clear" w:color="000000" w:fill="FCE4D6"/>
            <w:noWrap/>
            <w:vAlign w:val="bottom"/>
            <w:hideMark/>
          </w:tcPr>
          <w:p w14:paraId="76F48998" w14:textId="77777777" w:rsidR="00886DC6" w:rsidRPr="00886DC6" w:rsidRDefault="00886DC6" w:rsidP="00886DC6">
            <w:pPr>
              <w:spacing w:after="0" w:line="240" w:lineRule="auto"/>
              <w:rPr>
                <w:rFonts w:ascii="Calibri" w:eastAsia="Times New Roman" w:hAnsi="Calibri" w:cs="Calibri"/>
                <w:color w:val="000000"/>
                <w:kern w:val="0"/>
                <w14:ligatures w14:val="none"/>
              </w:rPr>
            </w:pPr>
            <w:r w:rsidRPr="00886DC6">
              <w:rPr>
                <w:rFonts w:ascii="Calibri" w:eastAsia="Times New Roman" w:hAnsi="Calibri" w:cs="Calibri"/>
                <w:color w:val="000000"/>
                <w:kern w:val="0"/>
                <w14:ligatures w14:val="none"/>
              </w:rPr>
              <w:t xml:space="preserve"> $                   (735,342)</w:t>
            </w:r>
          </w:p>
        </w:tc>
      </w:tr>
      <w:tr w:rsidR="00886DC6" w:rsidRPr="00886DC6" w14:paraId="593EEC1D" w14:textId="77777777" w:rsidTr="00886DC6">
        <w:trPr>
          <w:trHeight w:val="351"/>
        </w:trPr>
        <w:tc>
          <w:tcPr>
            <w:tcW w:w="5561" w:type="dxa"/>
            <w:tcBorders>
              <w:top w:val="nil"/>
              <w:left w:val="single" w:sz="4" w:space="0" w:color="auto"/>
              <w:bottom w:val="nil"/>
              <w:right w:val="nil"/>
            </w:tcBorders>
            <w:shd w:val="clear" w:color="000000" w:fill="FFFFFF"/>
            <w:noWrap/>
            <w:vAlign w:val="bottom"/>
            <w:hideMark/>
          </w:tcPr>
          <w:p w14:paraId="6D43978C" w14:textId="77777777" w:rsidR="00886DC6" w:rsidRPr="00886DC6" w:rsidRDefault="00886DC6" w:rsidP="00886DC6">
            <w:pPr>
              <w:spacing w:after="0" w:line="240" w:lineRule="auto"/>
              <w:jc w:val="right"/>
              <w:rPr>
                <w:rFonts w:ascii="Calibri" w:eastAsia="Times New Roman" w:hAnsi="Calibri" w:cs="Calibri"/>
                <w:b/>
                <w:bCs/>
                <w:color w:val="000000"/>
                <w:kern w:val="0"/>
                <w14:ligatures w14:val="none"/>
              </w:rPr>
            </w:pPr>
            <w:r w:rsidRPr="00886DC6">
              <w:rPr>
                <w:rFonts w:ascii="Calibri" w:eastAsia="Times New Roman" w:hAnsi="Calibri" w:cs="Calibri"/>
                <w:b/>
                <w:bCs/>
                <w:color w:val="000000"/>
                <w:kern w:val="0"/>
                <w14:ligatures w14:val="none"/>
              </w:rPr>
              <w:t>Balance</w:t>
            </w:r>
          </w:p>
        </w:tc>
        <w:tc>
          <w:tcPr>
            <w:tcW w:w="2621" w:type="dxa"/>
            <w:tcBorders>
              <w:top w:val="nil"/>
              <w:left w:val="single" w:sz="4" w:space="0" w:color="auto"/>
              <w:bottom w:val="single" w:sz="4" w:space="0" w:color="auto"/>
              <w:right w:val="single" w:sz="4" w:space="0" w:color="auto"/>
            </w:tcBorders>
            <w:shd w:val="clear" w:color="auto" w:fill="auto"/>
            <w:noWrap/>
            <w:vAlign w:val="bottom"/>
            <w:hideMark/>
          </w:tcPr>
          <w:p w14:paraId="5519C8F3" w14:textId="77777777" w:rsidR="00886DC6" w:rsidRPr="00886DC6" w:rsidRDefault="00886DC6" w:rsidP="00886DC6">
            <w:pPr>
              <w:spacing w:after="0" w:line="240" w:lineRule="auto"/>
              <w:rPr>
                <w:rFonts w:ascii="Calibri" w:eastAsia="Times New Roman" w:hAnsi="Calibri" w:cs="Calibri"/>
                <w:color w:val="000000"/>
                <w:kern w:val="0"/>
                <w14:ligatures w14:val="none"/>
              </w:rPr>
            </w:pPr>
            <w:r w:rsidRPr="00886DC6">
              <w:rPr>
                <w:rFonts w:ascii="Calibri" w:eastAsia="Times New Roman" w:hAnsi="Calibri" w:cs="Calibri"/>
                <w:color w:val="000000"/>
                <w:kern w:val="0"/>
                <w14:ligatures w14:val="none"/>
              </w:rPr>
              <w:t xml:space="preserve"> $                                (0)</w:t>
            </w:r>
          </w:p>
        </w:tc>
      </w:tr>
      <w:tr w:rsidR="00886DC6" w:rsidRPr="00886DC6" w14:paraId="41994830" w14:textId="77777777" w:rsidTr="00886DC6">
        <w:trPr>
          <w:trHeight w:val="351"/>
        </w:trPr>
        <w:tc>
          <w:tcPr>
            <w:tcW w:w="5561" w:type="dxa"/>
            <w:tcBorders>
              <w:top w:val="nil"/>
              <w:left w:val="nil"/>
              <w:bottom w:val="nil"/>
              <w:right w:val="nil"/>
            </w:tcBorders>
            <w:shd w:val="clear" w:color="auto" w:fill="auto"/>
            <w:noWrap/>
            <w:vAlign w:val="bottom"/>
            <w:hideMark/>
          </w:tcPr>
          <w:p w14:paraId="5DF50C92" w14:textId="77777777" w:rsidR="00886DC6" w:rsidRPr="00886DC6" w:rsidRDefault="00886DC6" w:rsidP="00886DC6">
            <w:pPr>
              <w:spacing w:after="0" w:line="240" w:lineRule="auto"/>
              <w:rPr>
                <w:rFonts w:ascii="Calibri" w:eastAsia="Times New Roman" w:hAnsi="Calibri" w:cs="Calibri"/>
                <w:color w:val="000000"/>
                <w:kern w:val="0"/>
                <w14:ligatures w14:val="none"/>
              </w:rPr>
            </w:pPr>
          </w:p>
        </w:tc>
        <w:tc>
          <w:tcPr>
            <w:tcW w:w="2621" w:type="dxa"/>
            <w:tcBorders>
              <w:top w:val="nil"/>
              <w:left w:val="nil"/>
              <w:bottom w:val="nil"/>
              <w:right w:val="nil"/>
            </w:tcBorders>
            <w:shd w:val="clear" w:color="auto" w:fill="auto"/>
            <w:noWrap/>
            <w:vAlign w:val="bottom"/>
            <w:hideMark/>
          </w:tcPr>
          <w:p w14:paraId="1CF0166E" w14:textId="77777777" w:rsidR="00886DC6" w:rsidRPr="00886DC6" w:rsidRDefault="00886DC6" w:rsidP="00886DC6">
            <w:pPr>
              <w:spacing w:after="0" w:line="240" w:lineRule="auto"/>
              <w:rPr>
                <w:rFonts w:ascii="Times New Roman" w:eastAsia="Times New Roman" w:hAnsi="Times New Roman" w:cs="Times New Roman"/>
                <w:kern w:val="0"/>
                <w:sz w:val="20"/>
                <w:szCs w:val="20"/>
                <w14:ligatures w14:val="none"/>
              </w:rPr>
            </w:pPr>
          </w:p>
        </w:tc>
      </w:tr>
      <w:tr w:rsidR="00886DC6" w:rsidRPr="00886DC6" w14:paraId="1666772E" w14:textId="77777777" w:rsidTr="00886DC6">
        <w:trPr>
          <w:trHeight w:val="367"/>
        </w:trPr>
        <w:tc>
          <w:tcPr>
            <w:tcW w:w="5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32531" w14:textId="4F7EE501" w:rsidR="00886DC6" w:rsidRPr="00886DC6" w:rsidRDefault="00886DC6" w:rsidP="00886DC6">
            <w:pPr>
              <w:spacing w:after="0" w:line="240" w:lineRule="auto"/>
              <w:rPr>
                <w:rFonts w:ascii="Calibri" w:eastAsia="Times New Roman" w:hAnsi="Calibri" w:cs="Calibri"/>
                <w:b/>
                <w:bCs/>
                <w:color w:val="000000"/>
                <w:kern w:val="0"/>
                <w14:ligatures w14:val="none"/>
              </w:rPr>
            </w:pPr>
            <w:r w:rsidRPr="00886DC6">
              <w:rPr>
                <w:rFonts w:ascii="Calibri" w:eastAsia="Times New Roman" w:hAnsi="Calibri" w:cs="Calibri"/>
                <w:b/>
                <w:bCs/>
                <w:color w:val="000000"/>
                <w:kern w:val="0"/>
                <w14:ligatures w14:val="none"/>
              </w:rPr>
              <w:t>FY2025 Town ARPA</w:t>
            </w:r>
            <w:r w:rsidR="00E66BE9">
              <w:rPr>
                <w:rFonts w:ascii="Calibri" w:eastAsia="Times New Roman" w:hAnsi="Calibri" w:cs="Calibri"/>
                <w:b/>
                <w:bCs/>
                <w:color w:val="000000"/>
                <w:kern w:val="0"/>
                <w14:ligatures w14:val="none"/>
              </w:rPr>
              <w:t xml:space="preserve"> (Proposed)</w:t>
            </w:r>
          </w:p>
        </w:tc>
        <w:tc>
          <w:tcPr>
            <w:tcW w:w="2621" w:type="dxa"/>
            <w:tcBorders>
              <w:top w:val="single" w:sz="4" w:space="0" w:color="auto"/>
              <w:left w:val="nil"/>
              <w:bottom w:val="single" w:sz="4" w:space="0" w:color="auto"/>
              <w:right w:val="single" w:sz="4" w:space="0" w:color="auto"/>
            </w:tcBorders>
            <w:shd w:val="clear" w:color="auto" w:fill="auto"/>
            <w:noWrap/>
            <w:vAlign w:val="bottom"/>
            <w:hideMark/>
          </w:tcPr>
          <w:p w14:paraId="4C6694C7" w14:textId="77777777" w:rsidR="00886DC6" w:rsidRPr="00886DC6" w:rsidRDefault="00886DC6" w:rsidP="00886DC6">
            <w:pPr>
              <w:spacing w:after="0" w:line="240" w:lineRule="auto"/>
              <w:rPr>
                <w:rFonts w:ascii="Calibri" w:eastAsia="Times New Roman" w:hAnsi="Calibri" w:cs="Calibri"/>
                <w:b/>
                <w:bCs/>
                <w:color w:val="000000"/>
                <w:kern w:val="0"/>
                <w14:ligatures w14:val="none"/>
              </w:rPr>
            </w:pPr>
            <w:r w:rsidRPr="00886DC6">
              <w:rPr>
                <w:rFonts w:ascii="Calibri" w:eastAsia="Times New Roman" w:hAnsi="Calibri" w:cs="Calibri"/>
                <w:b/>
                <w:bCs/>
                <w:color w:val="000000"/>
                <w:kern w:val="0"/>
                <w14:ligatures w14:val="none"/>
              </w:rPr>
              <w:t xml:space="preserve"> $                      138,673 </w:t>
            </w:r>
          </w:p>
        </w:tc>
      </w:tr>
      <w:tr w:rsidR="00886DC6" w:rsidRPr="00886DC6" w14:paraId="07D36F67" w14:textId="77777777" w:rsidTr="00886DC6">
        <w:trPr>
          <w:trHeight w:val="367"/>
        </w:trPr>
        <w:tc>
          <w:tcPr>
            <w:tcW w:w="5561" w:type="dxa"/>
            <w:tcBorders>
              <w:top w:val="nil"/>
              <w:left w:val="single" w:sz="4" w:space="0" w:color="auto"/>
              <w:bottom w:val="single" w:sz="4" w:space="0" w:color="auto"/>
              <w:right w:val="single" w:sz="4" w:space="0" w:color="auto"/>
            </w:tcBorders>
            <w:shd w:val="clear" w:color="000000" w:fill="FFF2CC"/>
            <w:noWrap/>
            <w:vAlign w:val="bottom"/>
            <w:hideMark/>
          </w:tcPr>
          <w:p w14:paraId="73F6CDDD" w14:textId="77777777" w:rsidR="00886DC6" w:rsidRPr="00886DC6" w:rsidRDefault="00886DC6" w:rsidP="00886DC6">
            <w:pPr>
              <w:spacing w:after="0" w:line="240" w:lineRule="auto"/>
              <w:rPr>
                <w:rFonts w:ascii="Calibri" w:eastAsia="Times New Roman" w:hAnsi="Calibri" w:cs="Calibri"/>
                <w:color w:val="000000"/>
                <w:kern w:val="0"/>
                <w14:ligatures w14:val="none"/>
              </w:rPr>
            </w:pPr>
            <w:r w:rsidRPr="00886DC6">
              <w:rPr>
                <w:rFonts w:ascii="Calibri" w:eastAsia="Times New Roman" w:hAnsi="Calibri" w:cs="Calibri"/>
                <w:color w:val="000000"/>
                <w:kern w:val="0"/>
                <w14:ligatures w14:val="none"/>
              </w:rPr>
              <w:t>Highway Smoke Alarm</w:t>
            </w:r>
          </w:p>
        </w:tc>
        <w:tc>
          <w:tcPr>
            <w:tcW w:w="2621" w:type="dxa"/>
            <w:tcBorders>
              <w:top w:val="nil"/>
              <w:left w:val="nil"/>
              <w:bottom w:val="single" w:sz="4" w:space="0" w:color="auto"/>
              <w:right w:val="single" w:sz="4" w:space="0" w:color="auto"/>
            </w:tcBorders>
            <w:shd w:val="clear" w:color="000000" w:fill="FFF2CC"/>
            <w:noWrap/>
            <w:vAlign w:val="bottom"/>
            <w:hideMark/>
          </w:tcPr>
          <w:p w14:paraId="5E44934A" w14:textId="77777777" w:rsidR="00886DC6" w:rsidRPr="00886DC6" w:rsidRDefault="00886DC6" w:rsidP="00886DC6">
            <w:pPr>
              <w:spacing w:after="0" w:line="240" w:lineRule="auto"/>
              <w:rPr>
                <w:rFonts w:ascii="Calibri" w:eastAsia="Times New Roman" w:hAnsi="Calibri" w:cs="Calibri"/>
                <w:color w:val="000000"/>
                <w:kern w:val="0"/>
                <w14:ligatures w14:val="none"/>
              </w:rPr>
            </w:pPr>
            <w:r w:rsidRPr="00886DC6">
              <w:rPr>
                <w:rFonts w:ascii="Calibri" w:eastAsia="Times New Roman" w:hAnsi="Calibri" w:cs="Calibri"/>
                <w:color w:val="000000"/>
                <w:kern w:val="0"/>
                <w14:ligatures w14:val="none"/>
              </w:rPr>
              <w:t xml:space="preserve"> $                      (10,000)</w:t>
            </w:r>
          </w:p>
        </w:tc>
      </w:tr>
      <w:tr w:rsidR="00886DC6" w:rsidRPr="00886DC6" w14:paraId="25847A4A" w14:textId="77777777" w:rsidTr="00886DC6">
        <w:trPr>
          <w:trHeight w:val="351"/>
        </w:trPr>
        <w:tc>
          <w:tcPr>
            <w:tcW w:w="5561" w:type="dxa"/>
            <w:tcBorders>
              <w:top w:val="nil"/>
              <w:left w:val="single" w:sz="4" w:space="0" w:color="auto"/>
              <w:bottom w:val="single" w:sz="4" w:space="0" w:color="auto"/>
              <w:right w:val="single" w:sz="4" w:space="0" w:color="auto"/>
            </w:tcBorders>
            <w:shd w:val="clear" w:color="000000" w:fill="FFF2CC"/>
            <w:noWrap/>
            <w:vAlign w:val="bottom"/>
            <w:hideMark/>
          </w:tcPr>
          <w:p w14:paraId="55657D03" w14:textId="77777777" w:rsidR="00886DC6" w:rsidRPr="00886DC6" w:rsidRDefault="00886DC6" w:rsidP="00886DC6">
            <w:pPr>
              <w:spacing w:after="0" w:line="240" w:lineRule="auto"/>
              <w:rPr>
                <w:rFonts w:ascii="Calibri" w:eastAsia="Times New Roman" w:hAnsi="Calibri" w:cs="Calibri"/>
                <w:color w:val="000000"/>
                <w:kern w:val="0"/>
                <w14:ligatures w14:val="none"/>
              </w:rPr>
            </w:pPr>
            <w:r w:rsidRPr="00886DC6">
              <w:rPr>
                <w:rFonts w:ascii="Calibri" w:eastAsia="Times New Roman" w:hAnsi="Calibri" w:cs="Calibri"/>
                <w:color w:val="000000"/>
                <w:kern w:val="0"/>
                <w14:ligatures w14:val="none"/>
              </w:rPr>
              <w:t xml:space="preserve"> Fire Alarm Station #2 </w:t>
            </w:r>
          </w:p>
        </w:tc>
        <w:tc>
          <w:tcPr>
            <w:tcW w:w="2621" w:type="dxa"/>
            <w:tcBorders>
              <w:top w:val="nil"/>
              <w:left w:val="nil"/>
              <w:bottom w:val="single" w:sz="4" w:space="0" w:color="auto"/>
              <w:right w:val="single" w:sz="4" w:space="0" w:color="auto"/>
            </w:tcBorders>
            <w:shd w:val="clear" w:color="000000" w:fill="FFF2CC"/>
            <w:noWrap/>
            <w:vAlign w:val="bottom"/>
            <w:hideMark/>
          </w:tcPr>
          <w:p w14:paraId="3179B794" w14:textId="77777777" w:rsidR="00886DC6" w:rsidRPr="00886DC6" w:rsidRDefault="00886DC6" w:rsidP="00886DC6">
            <w:pPr>
              <w:spacing w:after="0" w:line="240" w:lineRule="auto"/>
              <w:rPr>
                <w:rFonts w:ascii="Calibri" w:eastAsia="Times New Roman" w:hAnsi="Calibri" w:cs="Calibri"/>
                <w:color w:val="000000"/>
                <w:kern w:val="0"/>
                <w14:ligatures w14:val="none"/>
              </w:rPr>
            </w:pPr>
            <w:r w:rsidRPr="00886DC6">
              <w:rPr>
                <w:rFonts w:ascii="Calibri" w:eastAsia="Times New Roman" w:hAnsi="Calibri" w:cs="Calibri"/>
                <w:color w:val="000000"/>
                <w:kern w:val="0"/>
                <w14:ligatures w14:val="none"/>
              </w:rPr>
              <w:t xml:space="preserve"> $                      (22,000)</w:t>
            </w:r>
          </w:p>
        </w:tc>
      </w:tr>
      <w:tr w:rsidR="00886DC6" w:rsidRPr="00886DC6" w14:paraId="13771A20" w14:textId="77777777" w:rsidTr="00886DC6">
        <w:trPr>
          <w:trHeight w:val="351"/>
        </w:trPr>
        <w:tc>
          <w:tcPr>
            <w:tcW w:w="5561" w:type="dxa"/>
            <w:tcBorders>
              <w:top w:val="nil"/>
              <w:left w:val="single" w:sz="4" w:space="0" w:color="auto"/>
              <w:bottom w:val="single" w:sz="4" w:space="0" w:color="auto"/>
              <w:right w:val="single" w:sz="4" w:space="0" w:color="auto"/>
            </w:tcBorders>
            <w:shd w:val="clear" w:color="000000" w:fill="FFF2CC"/>
            <w:noWrap/>
            <w:vAlign w:val="bottom"/>
            <w:hideMark/>
          </w:tcPr>
          <w:p w14:paraId="66543455" w14:textId="77777777" w:rsidR="00886DC6" w:rsidRPr="00886DC6" w:rsidRDefault="00886DC6" w:rsidP="00886DC6">
            <w:pPr>
              <w:spacing w:after="0" w:line="240" w:lineRule="auto"/>
              <w:rPr>
                <w:rFonts w:ascii="Calibri" w:eastAsia="Times New Roman" w:hAnsi="Calibri" w:cs="Calibri"/>
                <w:color w:val="000000"/>
                <w:kern w:val="0"/>
                <w14:ligatures w14:val="none"/>
              </w:rPr>
            </w:pPr>
            <w:r w:rsidRPr="00886DC6">
              <w:rPr>
                <w:rFonts w:ascii="Calibri" w:eastAsia="Times New Roman" w:hAnsi="Calibri" w:cs="Calibri"/>
                <w:color w:val="000000"/>
                <w:kern w:val="0"/>
                <w14:ligatures w14:val="none"/>
              </w:rPr>
              <w:t xml:space="preserve"> Fire Alarm Receiver </w:t>
            </w:r>
          </w:p>
        </w:tc>
        <w:tc>
          <w:tcPr>
            <w:tcW w:w="2621" w:type="dxa"/>
            <w:tcBorders>
              <w:top w:val="nil"/>
              <w:left w:val="nil"/>
              <w:bottom w:val="single" w:sz="4" w:space="0" w:color="auto"/>
              <w:right w:val="single" w:sz="4" w:space="0" w:color="auto"/>
            </w:tcBorders>
            <w:shd w:val="clear" w:color="000000" w:fill="FFF2CC"/>
            <w:noWrap/>
            <w:vAlign w:val="bottom"/>
            <w:hideMark/>
          </w:tcPr>
          <w:p w14:paraId="47689DB6" w14:textId="77777777" w:rsidR="00886DC6" w:rsidRPr="00886DC6" w:rsidRDefault="00886DC6" w:rsidP="00886DC6">
            <w:pPr>
              <w:spacing w:after="0" w:line="240" w:lineRule="auto"/>
              <w:rPr>
                <w:rFonts w:ascii="Calibri" w:eastAsia="Times New Roman" w:hAnsi="Calibri" w:cs="Calibri"/>
                <w:color w:val="000000"/>
                <w:kern w:val="0"/>
                <w14:ligatures w14:val="none"/>
              </w:rPr>
            </w:pPr>
            <w:r w:rsidRPr="00886DC6">
              <w:rPr>
                <w:rFonts w:ascii="Calibri" w:eastAsia="Times New Roman" w:hAnsi="Calibri" w:cs="Calibri"/>
                <w:color w:val="000000"/>
                <w:kern w:val="0"/>
                <w14:ligatures w14:val="none"/>
              </w:rPr>
              <w:t xml:space="preserve"> $                      (79,984)</w:t>
            </w:r>
          </w:p>
        </w:tc>
      </w:tr>
      <w:tr w:rsidR="00886DC6" w:rsidRPr="00886DC6" w14:paraId="0069683E" w14:textId="77777777" w:rsidTr="00886DC6">
        <w:trPr>
          <w:trHeight w:val="367"/>
        </w:trPr>
        <w:tc>
          <w:tcPr>
            <w:tcW w:w="5561" w:type="dxa"/>
            <w:tcBorders>
              <w:top w:val="nil"/>
              <w:left w:val="single" w:sz="4" w:space="0" w:color="auto"/>
              <w:bottom w:val="single" w:sz="4" w:space="0" w:color="auto"/>
              <w:right w:val="nil"/>
            </w:tcBorders>
            <w:shd w:val="clear" w:color="auto" w:fill="auto"/>
            <w:noWrap/>
            <w:vAlign w:val="bottom"/>
            <w:hideMark/>
          </w:tcPr>
          <w:p w14:paraId="5B31EA48" w14:textId="77777777" w:rsidR="00886DC6" w:rsidRPr="00886DC6" w:rsidRDefault="00886DC6" w:rsidP="00886DC6">
            <w:pPr>
              <w:spacing w:after="0" w:line="240" w:lineRule="auto"/>
              <w:jc w:val="right"/>
              <w:rPr>
                <w:rFonts w:ascii="Calibri" w:eastAsia="Times New Roman" w:hAnsi="Calibri" w:cs="Calibri"/>
                <w:b/>
                <w:bCs/>
                <w:color w:val="000000"/>
                <w:kern w:val="0"/>
                <w14:ligatures w14:val="none"/>
              </w:rPr>
            </w:pPr>
            <w:r w:rsidRPr="00886DC6">
              <w:rPr>
                <w:rFonts w:ascii="Calibri" w:eastAsia="Times New Roman" w:hAnsi="Calibri" w:cs="Calibri"/>
                <w:b/>
                <w:bCs/>
                <w:color w:val="000000"/>
                <w:kern w:val="0"/>
                <w14:ligatures w14:val="none"/>
              </w:rPr>
              <w:t>Balance</w:t>
            </w:r>
          </w:p>
        </w:tc>
        <w:tc>
          <w:tcPr>
            <w:tcW w:w="2621" w:type="dxa"/>
            <w:tcBorders>
              <w:top w:val="nil"/>
              <w:left w:val="single" w:sz="8" w:space="0" w:color="auto"/>
              <w:bottom w:val="single" w:sz="4" w:space="0" w:color="auto"/>
              <w:right w:val="single" w:sz="4" w:space="0" w:color="auto"/>
            </w:tcBorders>
            <w:shd w:val="clear" w:color="auto" w:fill="auto"/>
            <w:noWrap/>
            <w:vAlign w:val="bottom"/>
            <w:hideMark/>
          </w:tcPr>
          <w:p w14:paraId="24F5AFE3" w14:textId="77777777" w:rsidR="00886DC6" w:rsidRPr="00886DC6" w:rsidRDefault="00886DC6" w:rsidP="00886DC6">
            <w:pPr>
              <w:spacing w:after="0" w:line="240" w:lineRule="auto"/>
              <w:rPr>
                <w:rFonts w:ascii="Calibri" w:eastAsia="Times New Roman" w:hAnsi="Calibri" w:cs="Calibri"/>
                <w:b/>
                <w:bCs/>
                <w:color w:val="000000"/>
                <w:kern w:val="0"/>
                <w14:ligatures w14:val="none"/>
              </w:rPr>
            </w:pPr>
            <w:r w:rsidRPr="00886DC6">
              <w:rPr>
                <w:rFonts w:ascii="Calibri" w:eastAsia="Times New Roman" w:hAnsi="Calibri" w:cs="Calibri"/>
                <w:b/>
                <w:bCs/>
                <w:color w:val="000000"/>
                <w:kern w:val="0"/>
                <w14:ligatures w14:val="none"/>
              </w:rPr>
              <w:t xml:space="preserve"> $                        26,689 </w:t>
            </w:r>
          </w:p>
        </w:tc>
      </w:tr>
    </w:tbl>
    <w:p w14:paraId="343163FB" w14:textId="77777777" w:rsidR="00910D08" w:rsidRDefault="00910D08">
      <w:pPr>
        <w:rPr>
          <w:sz w:val="24"/>
          <w:szCs w:val="24"/>
        </w:rPr>
      </w:pPr>
    </w:p>
    <w:p w14:paraId="44AED319" w14:textId="77777777" w:rsidR="00910D08" w:rsidRDefault="00910D08">
      <w:pPr>
        <w:rPr>
          <w:sz w:val="24"/>
          <w:szCs w:val="24"/>
        </w:rPr>
      </w:pPr>
    </w:p>
    <w:tbl>
      <w:tblPr>
        <w:tblpPr w:leftFromText="180" w:rightFromText="180" w:vertAnchor="text" w:horzAnchor="margin" w:tblpY="631"/>
        <w:tblW w:w="10543" w:type="dxa"/>
        <w:tblLook w:val="04A0" w:firstRow="1" w:lastRow="0" w:firstColumn="1" w:lastColumn="0" w:noHBand="0" w:noVBand="1"/>
      </w:tblPr>
      <w:tblGrid>
        <w:gridCol w:w="2543"/>
        <w:gridCol w:w="2146"/>
        <w:gridCol w:w="1592"/>
        <w:gridCol w:w="1858"/>
        <w:gridCol w:w="2404"/>
      </w:tblGrid>
      <w:tr w:rsidR="00A20A1A" w:rsidRPr="00A20A1A" w14:paraId="03A8E88C" w14:textId="77777777" w:rsidTr="005E3CC4">
        <w:trPr>
          <w:trHeight w:val="291"/>
        </w:trPr>
        <w:tc>
          <w:tcPr>
            <w:tcW w:w="2543" w:type="dxa"/>
            <w:tcBorders>
              <w:top w:val="nil"/>
              <w:left w:val="nil"/>
              <w:bottom w:val="nil"/>
              <w:right w:val="nil"/>
            </w:tcBorders>
            <w:shd w:val="clear" w:color="auto" w:fill="auto"/>
            <w:noWrap/>
            <w:vAlign w:val="bottom"/>
            <w:hideMark/>
          </w:tcPr>
          <w:p w14:paraId="70BA5901" w14:textId="77777777" w:rsidR="00A20A1A" w:rsidRPr="00A20A1A" w:rsidRDefault="00A20A1A" w:rsidP="005E3CC4">
            <w:pPr>
              <w:spacing w:after="0" w:line="240" w:lineRule="auto"/>
              <w:rPr>
                <w:rFonts w:ascii="Times New Roman" w:eastAsia="Times New Roman" w:hAnsi="Times New Roman" w:cs="Times New Roman"/>
                <w:kern w:val="0"/>
                <w:sz w:val="24"/>
                <w:szCs w:val="24"/>
                <w14:ligatures w14:val="none"/>
              </w:rPr>
            </w:pPr>
          </w:p>
        </w:tc>
        <w:tc>
          <w:tcPr>
            <w:tcW w:w="2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57A71" w14:textId="77777777" w:rsidR="00A20A1A" w:rsidRPr="00A20A1A" w:rsidRDefault="00A20A1A" w:rsidP="005E3CC4">
            <w:pPr>
              <w:spacing w:after="0" w:line="240" w:lineRule="auto"/>
              <w:jc w:val="center"/>
              <w:rPr>
                <w:rFonts w:ascii="Calibri" w:eastAsia="Times New Roman" w:hAnsi="Calibri" w:cs="Calibri"/>
                <w:color w:val="000000"/>
                <w:kern w:val="0"/>
                <w14:ligatures w14:val="none"/>
              </w:rPr>
            </w:pPr>
            <w:r w:rsidRPr="00A20A1A">
              <w:rPr>
                <w:rFonts w:ascii="Calibri" w:eastAsia="Times New Roman" w:hAnsi="Calibri" w:cs="Calibri"/>
                <w:color w:val="000000"/>
                <w:kern w:val="0"/>
                <w14:ligatures w14:val="none"/>
              </w:rPr>
              <w:t>ATM FY2024</w:t>
            </w:r>
          </w:p>
        </w:tc>
        <w:tc>
          <w:tcPr>
            <w:tcW w:w="1592" w:type="dxa"/>
            <w:tcBorders>
              <w:top w:val="single" w:sz="4" w:space="0" w:color="auto"/>
              <w:left w:val="nil"/>
              <w:bottom w:val="single" w:sz="4" w:space="0" w:color="auto"/>
              <w:right w:val="single" w:sz="4" w:space="0" w:color="auto"/>
            </w:tcBorders>
            <w:shd w:val="clear" w:color="auto" w:fill="auto"/>
            <w:noWrap/>
            <w:vAlign w:val="bottom"/>
            <w:hideMark/>
          </w:tcPr>
          <w:p w14:paraId="5F671D49" w14:textId="77777777" w:rsidR="00A20A1A" w:rsidRPr="00A20A1A" w:rsidRDefault="00A20A1A" w:rsidP="005E3CC4">
            <w:pPr>
              <w:spacing w:after="0" w:line="240" w:lineRule="auto"/>
              <w:jc w:val="center"/>
              <w:rPr>
                <w:rFonts w:ascii="Calibri" w:eastAsia="Times New Roman" w:hAnsi="Calibri" w:cs="Calibri"/>
                <w:color w:val="000000"/>
                <w:kern w:val="0"/>
                <w14:ligatures w14:val="none"/>
              </w:rPr>
            </w:pPr>
            <w:r w:rsidRPr="00A20A1A">
              <w:rPr>
                <w:rFonts w:ascii="Calibri" w:eastAsia="Times New Roman" w:hAnsi="Calibri" w:cs="Calibri"/>
                <w:color w:val="000000"/>
                <w:kern w:val="0"/>
                <w14:ligatures w14:val="none"/>
              </w:rPr>
              <w:t>Pct. Change</w:t>
            </w:r>
          </w:p>
        </w:tc>
        <w:tc>
          <w:tcPr>
            <w:tcW w:w="1858" w:type="dxa"/>
            <w:tcBorders>
              <w:top w:val="single" w:sz="4" w:space="0" w:color="auto"/>
              <w:left w:val="nil"/>
              <w:bottom w:val="single" w:sz="4" w:space="0" w:color="auto"/>
              <w:right w:val="single" w:sz="4" w:space="0" w:color="auto"/>
            </w:tcBorders>
            <w:shd w:val="clear" w:color="auto" w:fill="auto"/>
            <w:noWrap/>
            <w:vAlign w:val="bottom"/>
            <w:hideMark/>
          </w:tcPr>
          <w:p w14:paraId="11DB6A5D" w14:textId="77777777" w:rsidR="00A20A1A" w:rsidRPr="00A20A1A" w:rsidRDefault="00A20A1A" w:rsidP="005E3CC4">
            <w:pPr>
              <w:spacing w:after="0" w:line="240" w:lineRule="auto"/>
              <w:jc w:val="center"/>
              <w:rPr>
                <w:rFonts w:ascii="Calibri" w:eastAsia="Times New Roman" w:hAnsi="Calibri" w:cs="Calibri"/>
                <w:color w:val="000000"/>
                <w:kern w:val="0"/>
                <w14:ligatures w14:val="none"/>
              </w:rPr>
            </w:pPr>
            <w:r w:rsidRPr="00A20A1A">
              <w:rPr>
                <w:rFonts w:ascii="Calibri" w:eastAsia="Times New Roman" w:hAnsi="Calibri" w:cs="Calibri"/>
                <w:color w:val="000000"/>
                <w:kern w:val="0"/>
                <w14:ligatures w14:val="none"/>
              </w:rPr>
              <w:t>$ Change</w:t>
            </w:r>
          </w:p>
        </w:tc>
        <w:tc>
          <w:tcPr>
            <w:tcW w:w="2404" w:type="dxa"/>
            <w:tcBorders>
              <w:top w:val="single" w:sz="4" w:space="0" w:color="auto"/>
              <w:left w:val="nil"/>
              <w:bottom w:val="single" w:sz="4" w:space="0" w:color="auto"/>
              <w:right w:val="single" w:sz="4" w:space="0" w:color="auto"/>
            </w:tcBorders>
            <w:shd w:val="clear" w:color="auto" w:fill="auto"/>
            <w:noWrap/>
            <w:vAlign w:val="bottom"/>
            <w:hideMark/>
          </w:tcPr>
          <w:p w14:paraId="298C3A64" w14:textId="77777777" w:rsidR="00A20A1A" w:rsidRPr="00A20A1A" w:rsidRDefault="00A20A1A" w:rsidP="005E3CC4">
            <w:pPr>
              <w:spacing w:after="0" w:line="240" w:lineRule="auto"/>
              <w:jc w:val="center"/>
              <w:rPr>
                <w:rFonts w:ascii="Calibri" w:eastAsia="Times New Roman" w:hAnsi="Calibri" w:cs="Calibri"/>
                <w:color w:val="000000"/>
                <w:kern w:val="0"/>
                <w14:ligatures w14:val="none"/>
              </w:rPr>
            </w:pPr>
            <w:r w:rsidRPr="00A20A1A">
              <w:rPr>
                <w:rFonts w:ascii="Calibri" w:eastAsia="Times New Roman" w:hAnsi="Calibri" w:cs="Calibri"/>
                <w:color w:val="000000"/>
                <w:kern w:val="0"/>
                <w14:ligatures w14:val="none"/>
              </w:rPr>
              <w:t>ATM FY2025</w:t>
            </w:r>
          </w:p>
        </w:tc>
      </w:tr>
      <w:tr w:rsidR="00A20A1A" w:rsidRPr="00A20A1A" w14:paraId="4C2461A6" w14:textId="77777777" w:rsidTr="005E3CC4">
        <w:trPr>
          <w:trHeight w:val="291"/>
        </w:trPr>
        <w:tc>
          <w:tcPr>
            <w:tcW w:w="2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DEAA7" w14:textId="77777777" w:rsidR="00A20A1A" w:rsidRPr="00A20A1A" w:rsidRDefault="00A20A1A" w:rsidP="005E3CC4">
            <w:pPr>
              <w:spacing w:after="0" w:line="240" w:lineRule="auto"/>
              <w:rPr>
                <w:rFonts w:ascii="Calibri" w:eastAsia="Times New Roman" w:hAnsi="Calibri" w:cs="Calibri"/>
                <w:color w:val="000000"/>
                <w:kern w:val="0"/>
                <w14:ligatures w14:val="none"/>
              </w:rPr>
            </w:pPr>
            <w:r w:rsidRPr="00A20A1A">
              <w:rPr>
                <w:rFonts w:ascii="Calibri" w:eastAsia="Times New Roman" w:hAnsi="Calibri" w:cs="Calibri"/>
                <w:color w:val="000000"/>
                <w:kern w:val="0"/>
                <w14:ligatures w14:val="none"/>
              </w:rPr>
              <w:t xml:space="preserve">UNEMPLOYMENT INSURANCE        </w:t>
            </w:r>
          </w:p>
        </w:tc>
        <w:tc>
          <w:tcPr>
            <w:tcW w:w="2146" w:type="dxa"/>
            <w:tcBorders>
              <w:top w:val="nil"/>
              <w:left w:val="nil"/>
              <w:bottom w:val="single" w:sz="4" w:space="0" w:color="auto"/>
              <w:right w:val="single" w:sz="4" w:space="0" w:color="auto"/>
            </w:tcBorders>
            <w:shd w:val="clear" w:color="000000" w:fill="FFFFFF"/>
            <w:noWrap/>
            <w:vAlign w:val="bottom"/>
            <w:hideMark/>
          </w:tcPr>
          <w:p w14:paraId="1F4FA717" w14:textId="6E562D4D" w:rsidR="00A20A1A" w:rsidRPr="00A20A1A" w:rsidRDefault="00A20A1A" w:rsidP="005E3CC4">
            <w:pPr>
              <w:spacing w:after="0" w:line="240" w:lineRule="auto"/>
              <w:jc w:val="center"/>
              <w:rPr>
                <w:rFonts w:ascii="Calibri" w:eastAsia="Times New Roman" w:hAnsi="Calibri" w:cs="Calibri"/>
                <w:color w:val="000000"/>
                <w:kern w:val="0"/>
                <w14:ligatures w14:val="none"/>
              </w:rPr>
            </w:pPr>
            <w:r w:rsidRPr="00A20A1A">
              <w:rPr>
                <w:rFonts w:ascii="Calibri" w:eastAsia="Times New Roman" w:hAnsi="Calibri" w:cs="Calibri"/>
                <w:color w:val="000000"/>
                <w:kern w:val="0"/>
                <w14:ligatures w14:val="none"/>
              </w:rPr>
              <w:t>$                 5,000</w:t>
            </w:r>
          </w:p>
        </w:tc>
        <w:tc>
          <w:tcPr>
            <w:tcW w:w="1592" w:type="dxa"/>
            <w:tcBorders>
              <w:top w:val="nil"/>
              <w:left w:val="nil"/>
              <w:bottom w:val="single" w:sz="4" w:space="0" w:color="auto"/>
              <w:right w:val="single" w:sz="4" w:space="0" w:color="auto"/>
            </w:tcBorders>
            <w:shd w:val="clear" w:color="auto" w:fill="auto"/>
            <w:noWrap/>
            <w:vAlign w:val="bottom"/>
            <w:hideMark/>
          </w:tcPr>
          <w:p w14:paraId="4DC9ED75" w14:textId="77777777" w:rsidR="00A20A1A" w:rsidRPr="00A20A1A" w:rsidRDefault="00A20A1A" w:rsidP="005E3CC4">
            <w:pPr>
              <w:spacing w:after="0" w:line="240" w:lineRule="auto"/>
              <w:jc w:val="center"/>
              <w:rPr>
                <w:rFonts w:ascii="Calibri" w:eastAsia="Times New Roman" w:hAnsi="Calibri" w:cs="Calibri"/>
                <w:color w:val="000000"/>
                <w:kern w:val="0"/>
                <w14:ligatures w14:val="none"/>
              </w:rPr>
            </w:pPr>
            <w:r w:rsidRPr="00A20A1A">
              <w:rPr>
                <w:rFonts w:ascii="Calibri" w:eastAsia="Times New Roman" w:hAnsi="Calibri" w:cs="Calibri"/>
                <w:color w:val="000000"/>
                <w:kern w:val="0"/>
                <w14:ligatures w14:val="none"/>
              </w:rPr>
              <w:t>1400.00%</w:t>
            </w:r>
          </w:p>
        </w:tc>
        <w:tc>
          <w:tcPr>
            <w:tcW w:w="1858" w:type="dxa"/>
            <w:tcBorders>
              <w:top w:val="nil"/>
              <w:left w:val="nil"/>
              <w:bottom w:val="single" w:sz="4" w:space="0" w:color="auto"/>
              <w:right w:val="single" w:sz="4" w:space="0" w:color="auto"/>
            </w:tcBorders>
            <w:shd w:val="clear" w:color="auto" w:fill="auto"/>
            <w:noWrap/>
            <w:vAlign w:val="bottom"/>
            <w:hideMark/>
          </w:tcPr>
          <w:p w14:paraId="56A772A6" w14:textId="77777777" w:rsidR="00A20A1A" w:rsidRPr="00A20A1A" w:rsidRDefault="00A20A1A" w:rsidP="005E3CC4">
            <w:pPr>
              <w:spacing w:after="0" w:line="240" w:lineRule="auto"/>
              <w:jc w:val="center"/>
              <w:rPr>
                <w:rFonts w:ascii="Calibri" w:eastAsia="Times New Roman" w:hAnsi="Calibri" w:cs="Calibri"/>
                <w:color w:val="000000"/>
                <w:kern w:val="0"/>
                <w14:ligatures w14:val="none"/>
              </w:rPr>
            </w:pPr>
            <w:r w:rsidRPr="00A20A1A">
              <w:rPr>
                <w:rFonts w:ascii="Calibri" w:eastAsia="Times New Roman" w:hAnsi="Calibri" w:cs="Calibri"/>
                <w:color w:val="000000"/>
                <w:kern w:val="0"/>
                <w14:ligatures w14:val="none"/>
              </w:rPr>
              <w:t>$70,000</w:t>
            </w:r>
          </w:p>
        </w:tc>
        <w:tc>
          <w:tcPr>
            <w:tcW w:w="2404" w:type="dxa"/>
            <w:tcBorders>
              <w:top w:val="nil"/>
              <w:left w:val="nil"/>
              <w:bottom w:val="single" w:sz="4" w:space="0" w:color="auto"/>
              <w:right w:val="single" w:sz="4" w:space="0" w:color="auto"/>
            </w:tcBorders>
            <w:shd w:val="clear" w:color="000000" w:fill="FFFFFF"/>
            <w:noWrap/>
            <w:vAlign w:val="bottom"/>
            <w:hideMark/>
          </w:tcPr>
          <w:p w14:paraId="70E63FA4" w14:textId="6B8FC4C4" w:rsidR="00A20A1A" w:rsidRPr="00A20A1A" w:rsidRDefault="00A20A1A" w:rsidP="005E3CC4">
            <w:pPr>
              <w:spacing w:after="0" w:line="240" w:lineRule="auto"/>
              <w:jc w:val="center"/>
              <w:rPr>
                <w:rFonts w:ascii="Calibri" w:eastAsia="Times New Roman" w:hAnsi="Calibri" w:cs="Calibri"/>
                <w:color w:val="000000"/>
                <w:kern w:val="0"/>
                <w14:ligatures w14:val="none"/>
              </w:rPr>
            </w:pPr>
            <w:r w:rsidRPr="00A20A1A">
              <w:rPr>
                <w:rFonts w:ascii="Calibri" w:eastAsia="Times New Roman" w:hAnsi="Calibri" w:cs="Calibri"/>
                <w:color w:val="000000"/>
                <w:kern w:val="0"/>
                <w14:ligatures w14:val="none"/>
              </w:rPr>
              <w:t>$                 75,000</w:t>
            </w:r>
          </w:p>
        </w:tc>
      </w:tr>
      <w:tr w:rsidR="00A20A1A" w:rsidRPr="00A20A1A" w14:paraId="0557B921" w14:textId="77777777" w:rsidTr="005E3CC4">
        <w:trPr>
          <w:trHeight w:val="291"/>
        </w:trPr>
        <w:tc>
          <w:tcPr>
            <w:tcW w:w="2543" w:type="dxa"/>
            <w:tcBorders>
              <w:top w:val="nil"/>
              <w:left w:val="nil"/>
              <w:bottom w:val="nil"/>
              <w:right w:val="nil"/>
            </w:tcBorders>
            <w:shd w:val="clear" w:color="auto" w:fill="auto"/>
            <w:noWrap/>
            <w:vAlign w:val="bottom"/>
            <w:hideMark/>
          </w:tcPr>
          <w:p w14:paraId="2AC30CE0" w14:textId="77777777" w:rsidR="00A20A1A" w:rsidRPr="00A20A1A" w:rsidRDefault="00A20A1A" w:rsidP="005E3CC4">
            <w:pPr>
              <w:spacing w:after="0" w:line="240" w:lineRule="auto"/>
              <w:rPr>
                <w:rFonts w:ascii="Calibri" w:eastAsia="Times New Roman" w:hAnsi="Calibri" w:cs="Calibri"/>
                <w:color w:val="000000"/>
                <w:kern w:val="0"/>
                <w14:ligatures w14:val="none"/>
              </w:rPr>
            </w:pPr>
          </w:p>
        </w:tc>
        <w:tc>
          <w:tcPr>
            <w:tcW w:w="2146" w:type="dxa"/>
            <w:tcBorders>
              <w:top w:val="nil"/>
              <w:left w:val="nil"/>
              <w:bottom w:val="nil"/>
              <w:right w:val="nil"/>
            </w:tcBorders>
            <w:shd w:val="clear" w:color="auto" w:fill="auto"/>
            <w:noWrap/>
            <w:vAlign w:val="bottom"/>
            <w:hideMark/>
          </w:tcPr>
          <w:p w14:paraId="17D1B29D" w14:textId="77777777" w:rsidR="00A20A1A" w:rsidRPr="00A20A1A" w:rsidRDefault="00A20A1A" w:rsidP="005E3CC4">
            <w:pPr>
              <w:spacing w:after="0" w:line="240" w:lineRule="auto"/>
              <w:jc w:val="center"/>
              <w:rPr>
                <w:rFonts w:ascii="Times New Roman" w:eastAsia="Times New Roman" w:hAnsi="Times New Roman" w:cs="Times New Roman"/>
                <w:kern w:val="0"/>
                <w:sz w:val="20"/>
                <w:szCs w:val="20"/>
                <w14:ligatures w14:val="none"/>
              </w:rPr>
            </w:pPr>
          </w:p>
        </w:tc>
        <w:tc>
          <w:tcPr>
            <w:tcW w:w="1592" w:type="dxa"/>
            <w:tcBorders>
              <w:top w:val="nil"/>
              <w:left w:val="nil"/>
              <w:bottom w:val="nil"/>
              <w:right w:val="nil"/>
            </w:tcBorders>
            <w:shd w:val="clear" w:color="auto" w:fill="auto"/>
            <w:noWrap/>
            <w:vAlign w:val="bottom"/>
            <w:hideMark/>
          </w:tcPr>
          <w:p w14:paraId="62BDDE37" w14:textId="77777777" w:rsidR="00A20A1A" w:rsidRPr="00A20A1A" w:rsidRDefault="00A20A1A" w:rsidP="005E3CC4">
            <w:pPr>
              <w:spacing w:after="0" w:line="240" w:lineRule="auto"/>
              <w:jc w:val="center"/>
              <w:rPr>
                <w:rFonts w:ascii="Times New Roman" w:eastAsia="Times New Roman" w:hAnsi="Times New Roman" w:cs="Times New Roman"/>
                <w:kern w:val="0"/>
                <w:sz w:val="20"/>
                <w:szCs w:val="20"/>
                <w14:ligatures w14:val="none"/>
              </w:rPr>
            </w:pPr>
          </w:p>
        </w:tc>
        <w:tc>
          <w:tcPr>
            <w:tcW w:w="1858" w:type="dxa"/>
            <w:tcBorders>
              <w:top w:val="nil"/>
              <w:left w:val="nil"/>
              <w:bottom w:val="nil"/>
              <w:right w:val="nil"/>
            </w:tcBorders>
            <w:shd w:val="clear" w:color="auto" w:fill="auto"/>
            <w:noWrap/>
            <w:vAlign w:val="bottom"/>
            <w:hideMark/>
          </w:tcPr>
          <w:p w14:paraId="2902D220" w14:textId="77777777" w:rsidR="00A20A1A" w:rsidRPr="00A20A1A" w:rsidRDefault="00A20A1A" w:rsidP="005E3CC4">
            <w:pPr>
              <w:spacing w:after="0" w:line="240" w:lineRule="auto"/>
              <w:jc w:val="center"/>
              <w:rPr>
                <w:rFonts w:ascii="Times New Roman" w:eastAsia="Times New Roman" w:hAnsi="Times New Roman" w:cs="Times New Roman"/>
                <w:kern w:val="0"/>
                <w:sz w:val="20"/>
                <w:szCs w:val="20"/>
                <w14:ligatures w14:val="none"/>
              </w:rPr>
            </w:pPr>
          </w:p>
        </w:tc>
        <w:tc>
          <w:tcPr>
            <w:tcW w:w="2404" w:type="dxa"/>
            <w:tcBorders>
              <w:top w:val="nil"/>
              <w:left w:val="nil"/>
              <w:bottom w:val="nil"/>
              <w:right w:val="nil"/>
            </w:tcBorders>
            <w:shd w:val="clear" w:color="auto" w:fill="auto"/>
            <w:noWrap/>
            <w:vAlign w:val="bottom"/>
            <w:hideMark/>
          </w:tcPr>
          <w:p w14:paraId="6C43EFE9" w14:textId="77777777" w:rsidR="00A20A1A" w:rsidRPr="00A20A1A" w:rsidRDefault="00A20A1A" w:rsidP="005E3CC4">
            <w:pPr>
              <w:spacing w:after="0" w:line="240" w:lineRule="auto"/>
              <w:jc w:val="center"/>
              <w:rPr>
                <w:rFonts w:ascii="Times New Roman" w:eastAsia="Times New Roman" w:hAnsi="Times New Roman" w:cs="Times New Roman"/>
                <w:kern w:val="0"/>
                <w:sz w:val="20"/>
                <w:szCs w:val="20"/>
                <w14:ligatures w14:val="none"/>
              </w:rPr>
            </w:pPr>
          </w:p>
        </w:tc>
      </w:tr>
      <w:tr w:rsidR="00A20A1A" w:rsidRPr="00A20A1A" w14:paraId="3F4698B5" w14:textId="77777777" w:rsidTr="005E3CC4">
        <w:trPr>
          <w:trHeight w:val="291"/>
        </w:trPr>
        <w:tc>
          <w:tcPr>
            <w:tcW w:w="2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5E7A8" w14:textId="77777777" w:rsidR="00A20A1A" w:rsidRPr="00A20A1A" w:rsidRDefault="00A20A1A" w:rsidP="005E3CC4">
            <w:pPr>
              <w:spacing w:after="0" w:line="240" w:lineRule="auto"/>
              <w:rPr>
                <w:rFonts w:ascii="Calibri" w:eastAsia="Times New Roman" w:hAnsi="Calibri" w:cs="Calibri"/>
                <w:color w:val="000000"/>
                <w:kern w:val="0"/>
                <w14:ligatures w14:val="none"/>
              </w:rPr>
            </w:pPr>
            <w:r w:rsidRPr="00A20A1A">
              <w:rPr>
                <w:rFonts w:ascii="Calibri" w:eastAsia="Times New Roman" w:hAnsi="Calibri" w:cs="Calibri"/>
                <w:color w:val="000000"/>
                <w:kern w:val="0"/>
                <w14:ligatures w14:val="none"/>
              </w:rPr>
              <w:t xml:space="preserve">BRISTOL COUNTY RETIREMENT     </w:t>
            </w:r>
          </w:p>
        </w:tc>
        <w:tc>
          <w:tcPr>
            <w:tcW w:w="2146" w:type="dxa"/>
            <w:tcBorders>
              <w:top w:val="single" w:sz="4" w:space="0" w:color="auto"/>
              <w:left w:val="nil"/>
              <w:bottom w:val="single" w:sz="4" w:space="0" w:color="auto"/>
              <w:right w:val="single" w:sz="4" w:space="0" w:color="auto"/>
            </w:tcBorders>
            <w:shd w:val="clear" w:color="auto" w:fill="auto"/>
            <w:noWrap/>
            <w:vAlign w:val="bottom"/>
            <w:hideMark/>
          </w:tcPr>
          <w:p w14:paraId="0D74C225" w14:textId="12CEC0F8" w:rsidR="00A20A1A" w:rsidRPr="00A20A1A" w:rsidRDefault="00A20A1A" w:rsidP="005E3CC4">
            <w:pPr>
              <w:spacing w:after="0" w:line="240" w:lineRule="auto"/>
              <w:jc w:val="center"/>
              <w:rPr>
                <w:rFonts w:ascii="Calibri" w:eastAsia="Times New Roman" w:hAnsi="Calibri" w:cs="Calibri"/>
                <w:color w:val="000000"/>
                <w:kern w:val="0"/>
                <w14:ligatures w14:val="none"/>
              </w:rPr>
            </w:pPr>
            <w:r w:rsidRPr="00A20A1A">
              <w:rPr>
                <w:rFonts w:ascii="Calibri" w:eastAsia="Times New Roman" w:hAnsi="Calibri" w:cs="Calibri"/>
                <w:color w:val="000000"/>
                <w:kern w:val="0"/>
                <w14:ligatures w14:val="none"/>
              </w:rPr>
              <w:t>$            843,669</w:t>
            </w:r>
          </w:p>
        </w:tc>
        <w:tc>
          <w:tcPr>
            <w:tcW w:w="1592" w:type="dxa"/>
            <w:tcBorders>
              <w:top w:val="single" w:sz="4" w:space="0" w:color="auto"/>
              <w:left w:val="nil"/>
              <w:bottom w:val="single" w:sz="4" w:space="0" w:color="auto"/>
              <w:right w:val="single" w:sz="4" w:space="0" w:color="auto"/>
            </w:tcBorders>
            <w:shd w:val="clear" w:color="auto" w:fill="auto"/>
            <w:noWrap/>
            <w:vAlign w:val="bottom"/>
            <w:hideMark/>
          </w:tcPr>
          <w:p w14:paraId="5348BC10" w14:textId="77777777" w:rsidR="00A20A1A" w:rsidRPr="00A20A1A" w:rsidRDefault="00A20A1A" w:rsidP="005E3CC4">
            <w:pPr>
              <w:spacing w:after="0" w:line="240" w:lineRule="auto"/>
              <w:jc w:val="center"/>
              <w:rPr>
                <w:rFonts w:ascii="Calibri" w:eastAsia="Times New Roman" w:hAnsi="Calibri" w:cs="Calibri"/>
                <w:color w:val="000000"/>
                <w:kern w:val="0"/>
                <w14:ligatures w14:val="none"/>
              </w:rPr>
            </w:pPr>
            <w:r w:rsidRPr="00A20A1A">
              <w:rPr>
                <w:rFonts w:ascii="Calibri" w:eastAsia="Times New Roman" w:hAnsi="Calibri" w:cs="Calibri"/>
                <w:color w:val="000000"/>
                <w:kern w:val="0"/>
                <w14:ligatures w14:val="none"/>
              </w:rPr>
              <w:t>5.68%</w:t>
            </w:r>
          </w:p>
        </w:tc>
        <w:tc>
          <w:tcPr>
            <w:tcW w:w="1858" w:type="dxa"/>
            <w:tcBorders>
              <w:top w:val="single" w:sz="4" w:space="0" w:color="auto"/>
              <w:left w:val="nil"/>
              <w:bottom w:val="single" w:sz="4" w:space="0" w:color="auto"/>
              <w:right w:val="single" w:sz="4" w:space="0" w:color="auto"/>
            </w:tcBorders>
            <w:shd w:val="clear" w:color="auto" w:fill="auto"/>
            <w:noWrap/>
            <w:vAlign w:val="bottom"/>
            <w:hideMark/>
          </w:tcPr>
          <w:p w14:paraId="28639B9D" w14:textId="77777777" w:rsidR="00A20A1A" w:rsidRPr="00A20A1A" w:rsidRDefault="00A20A1A" w:rsidP="005E3CC4">
            <w:pPr>
              <w:spacing w:after="0" w:line="240" w:lineRule="auto"/>
              <w:jc w:val="center"/>
              <w:rPr>
                <w:rFonts w:ascii="Calibri" w:eastAsia="Times New Roman" w:hAnsi="Calibri" w:cs="Calibri"/>
                <w:color w:val="000000"/>
                <w:kern w:val="0"/>
                <w14:ligatures w14:val="none"/>
              </w:rPr>
            </w:pPr>
            <w:r w:rsidRPr="00A20A1A">
              <w:rPr>
                <w:rFonts w:ascii="Calibri" w:eastAsia="Times New Roman" w:hAnsi="Calibri" w:cs="Calibri"/>
                <w:color w:val="000000"/>
                <w:kern w:val="0"/>
                <w14:ligatures w14:val="none"/>
              </w:rPr>
              <w:t>$47,926</w:t>
            </w:r>
          </w:p>
        </w:tc>
        <w:tc>
          <w:tcPr>
            <w:tcW w:w="2404" w:type="dxa"/>
            <w:tcBorders>
              <w:top w:val="single" w:sz="4" w:space="0" w:color="auto"/>
              <w:left w:val="nil"/>
              <w:bottom w:val="single" w:sz="4" w:space="0" w:color="auto"/>
              <w:right w:val="single" w:sz="4" w:space="0" w:color="auto"/>
            </w:tcBorders>
            <w:shd w:val="clear" w:color="auto" w:fill="auto"/>
            <w:noWrap/>
            <w:vAlign w:val="bottom"/>
            <w:hideMark/>
          </w:tcPr>
          <w:p w14:paraId="10559BCC" w14:textId="0B819772" w:rsidR="00A20A1A" w:rsidRPr="00A20A1A" w:rsidRDefault="00A20A1A" w:rsidP="005E3CC4">
            <w:pPr>
              <w:spacing w:after="0" w:line="240" w:lineRule="auto"/>
              <w:jc w:val="center"/>
              <w:rPr>
                <w:rFonts w:ascii="Calibri" w:eastAsia="Times New Roman" w:hAnsi="Calibri" w:cs="Calibri"/>
                <w:color w:val="000000"/>
                <w:kern w:val="0"/>
                <w14:ligatures w14:val="none"/>
              </w:rPr>
            </w:pPr>
            <w:r w:rsidRPr="00A20A1A">
              <w:rPr>
                <w:rFonts w:ascii="Calibri" w:eastAsia="Times New Roman" w:hAnsi="Calibri" w:cs="Calibri"/>
                <w:color w:val="000000"/>
                <w:kern w:val="0"/>
                <w14:ligatures w14:val="none"/>
              </w:rPr>
              <w:t>$              891,595</w:t>
            </w:r>
          </w:p>
        </w:tc>
      </w:tr>
      <w:tr w:rsidR="00A20A1A" w:rsidRPr="00A20A1A" w14:paraId="5DDA7321" w14:textId="77777777" w:rsidTr="005E3CC4">
        <w:trPr>
          <w:trHeight w:val="291"/>
        </w:trPr>
        <w:tc>
          <w:tcPr>
            <w:tcW w:w="2543" w:type="dxa"/>
            <w:tcBorders>
              <w:top w:val="nil"/>
              <w:left w:val="nil"/>
              <w:bottom w:val="nil"/>
              <w:right w:val="nil"/>
            </w:tcBorders>
            <w:shd w:val="clear" w:color="auto" w:fill="auto"/>
            <w:noWrap/>
            <w:vAlign w:val="bottom"/>
            <w:hideMark/>
          </w:tcPr>
          <w:p w14:paraId="125D290E" w14:textId="77777777" w:rsidR="00A20A1A" w:rsidRPr="00A20A1A" w:rsidRDefault="00A20A1A" w:rsidP="005E3CC4">
            <w:pPr>
              <w:spacing w:after="0" w:line="240" w:lineRule="auto"/>
              <w:rPr>
                <w:rFonts w:ascii="Calibri" w:eastAsia="Times New Roman" w:hAnsi="Calibri" w:cs="Calibri"/>
                <w:color w:val="000000"/>
                <w:kern w:val="0"/>
                <w14:ligatures w14:val="none"/>
              </w:rPr>
            </w:pPr>
          </w:p>
        </w:tc>
        <w:tc>
          <w:tcPr>
            <w:tcW w:w="2146" w:type="dxa"/>
            <w:tcBorders>
              <w:top w:val="nil"/>
              <w:left w:val="nil"/>
              <w:bottom w:val="nil"/>
              <w:right w:val="nil"/>
            </w:tcBorders>
            <w:shd w:val="clear" w:color="auto" w:fill="auto"/>
            <w:noWrap/>
            <w:vAlign w:val="bottom"/>
            <w:hideMark/>
          </w:tcPr>
          <w:p w14:paraId="1AFCB4A3" w14:textId="77777777" w:rsidR="00A20A1A" w:rsidRPr="00A20A1A" w:rsidRDefault="00A20A1A" w:rsidP="005E3CC4">
            <w:pPr>
              <w:spacing w:after="0" w:line="240" w:lineRule="auto"/>
              <w:jc w:val="center"/>
              <w:rPr>
                <w:rFonts w:ascii="Times New Roman" w:eastAsia="Times New Roman" w:hAnsi="Times New Roman" w:cs="Times New Roman"/>
                <w:kern w:val="0"/>
                <w:sz w:val="20"/>
                <w:szCs w:val="20"/>
                <w14:ligatures w14:val="none"/>
              </w:rPr>
            </w:pPr>
          </w:p>
        </w:tc>
        <w:tc>
          <w:tcPr>
            <w:tcW w:w="1592" w:type="dxa"/>
            <w:tcBorders>
              <w:top w:val="nil"/>
              <w:left w:val="nil"/>
              <w:bottom w:val="nil"/>
              <w:right w:val="nil"/>
            </w:tcBorders>
            <w:shd w:val="clear" w:color="auto" w:fill="auto"/>
            <w:noWrap/>
            <w:vAlign w:val="bottom"/>
            <w:hideMark/>
          </w:tcPr>
          <w:p w14:paraId="6BAA8DAE" w14:textId="77777777" w:rsidR="00A20A1A" w:rsidRPr="00A20A1A" w:rsidRDefault="00A20A1A" w:rsidP="005E3CC4">
            <w:pPr>
              <w:spacing w:after="0" w:line="240" w:lineRule="auto"/>
              <w:jc w:val="center"/>
              <w:rPr>
                <w:rFonts w:ascii="Times New Roman" w:eastAsia="Times New Roman" w:hAnsi="Times New Roman" w:cs="Times New Roman"/>
                <w:kern w:val="0"/>
                <w:sz w:val="20"/>
                <w:szCs w:val="20"/>
                <w14:ligatures w14:val="none"/>
              </w:rPr>
            </w:pPr>
          </w:p>
        </w:tc>
        <w:tc>
          <w:tcPr>
            <w:tcW w:w="1858" w:type="dxa"/>
            <w:tcBorders>
              <w:top w:val="nil"/>
              <w:left w:val="nil"/>
              <w:bottom w:val="nil"/>
              <w:right w:val="nil"/>
            </w:tcBorders>
            <w:shd w:val="clear" w:color="auto" w:fill="auto"/>
            <w:noWrap/>
            <w:vAlign w:val="bottom"/>
            <w:hideMark/>
          </w:tcPr>
          <w:p w14:paraId="090A3C75" w14:textId="77777777" w:rsidR="00A20A1A" w:rsidRPr="00A20A1A" w:rsidRDefault="00A20A1A" w:rsidP="005E3CC4">
            <w:pPr>
              <w:spacing w:after="0" w:line="240" w:lineRule="auto"/>
              <w:jc w:val="center"/>
              <w:rPr>
                <w:rFonts w:ascii="Times New Roman" w:eastAsia="Times New Roman" w:hAnsi="Times New Roman" w:cs="Times New Roman"/>
                <w:kern w:val="0"/>
                <w:sz w:val="20"/>
                <w:szCs w:val="20"/>
                <w14:ligatures w14:val="none"/>
              </w:rPr>
            </w:pPr>
          </w:p>
        </w:tc>
        <w:tc>
          <w:tcPr>
            <w:tcW w:w="2404" w:type="dxa"/>
            <w:tcBorders>
              <w:top w:val="nil"/>
              <w:left w:val="nil"/>
              <w:bottom w:val="nil"/>
              <w:right w:val="nil"/>
            </w:tcBorders>
            <w:shd w:val="clear" w:color="auto" w:fill="auto"/>
            <w:noWrap/>
            <w:vAlign w:val="bottom"/>
            <w:hideMark/>
          </w:tcPr>
          <w:p w14:paraId="68BE0BE0" w14:textId="77777777" w:rsidR="00A20A1A" w:rsidRPr="00A20A1A" w:rsidRDefault="00A20A1A" w:rsidP="005E3CC4">
            <w:pPr>
              <w:spacing w:after="0" w:line="240" w:lineRule="auto"/>
              <w:jc w:val="center"/>
              <w:rPr>
                <w:rFonts w:ascii="Times New Roman" w:eastAsia="Times New Roman" w:hAnsi="Times New Roman" w:cs="Times New Roman"/>
                <w:kern w:val="0"/>
                <w:sz w:val="20"/>
                <w:szCs w:val="20"/>
                <w14:ligatures w14:val="none"/>
              </w:rPr>
            </w:pPr>
          </w:p>
        </w:tc>
      </w:tr>
      <w:tr w:rsidR="00A20A1A" w:rsidRPr="00A20A1A" w14:paraId="05B229BE" w14:textId="77777777" w:rsidTr="005E3CC4">
        <w:trPr>
          <w:trHeight w:val="291"/>
        </w:trPr>
        <w:tc>
          <w:tcPr>
            <w:tcW w:w="2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FA244" w14:textId="77777777" w:rsidR="00A20A1A" w:rsidRPr="00A20A1A" w:rsidRDefault="00A20A1A" w:rsidP="005E3CC4">
            <w:pPr>
              <w:spacing w:after="0" w:line="240" w:lineRule="auto"/>
              <w:jc w:val="right"/>
              <w:rPr>
                <w:rFonts w:ascii="Calibri" w:eastAsia="Times New Roman" w:hAnsi="Calibri" w:cs="Calibri"/>
                <w:b/>
                <w:bCs/>
                <w:color w:val="000000"/>
                <w:kern w:val="0"/>
                <w14:ligatures w14:val="none"/>
              </w:rPr>
            </w:pPr>
            <w:r w:rsidRPr="00A20A1A">
              <w:rPr>
                <w:rFonts w:ascii="Calibri" w:eastAsia="Times New Roman" w:hAnsi="Calibri" w:cs="Calibri"/>
                <w:b/>
                <w:bCs/>
                <w:color w:val="000000"/>
                <w:kern w:val="0"/>
                <w14:ligatures w14:val="none"/>
              </w:rPr>
              <w:t>Health Insurance</w:t>
            </w:r>
          </w:p>
        </w:tc>
        <w:tc>
          <w:tcPr>
            <w:tcW w:w="2146" w:type="dxa"/>
            <w:tcBorders>
              <w:top w:val="nil"/>
              <w:left w:val="nil"/>
              <w:bottom w:val="nil"/>
              <w:right w:val="nil"/>
            </w:tcBorders>
            <w:shd w:val="clear" w:color="auto" w:fill="auto"/>
            <w:noWrap/>
            <w:vAlign w:val="bottom"/>
            <w:hideMark/>
          </w:tcPr>
          <w:p w14:paraId="5B80C60C" w14:textId="77777777" w:rsidR="00A20A1A" w:rsidRPr="00A20A1A" w:rsidRDefault="00A20A1A" w:rsidP="005E3CC4">
            <w:pPr>
              <w:spacing w:after="0" w:line="240" w:lineRule="auto"/>
              <w:jc w:val="center"/>
              <w:rPr>
                <w:rFonts w:ascii="Calibri" w:eastAsia="Times New Roman" w:hAnsi="Calibri" w:cs="Calibri"/>
                <w:b/>
                <w:bCs/>
                <w:color w:val="000000"/>
                <w:kern w:val="0"/>
                <w14:ligatures w14:val="none"/>
              </w:rPr>
            </w:pPr>
          </w:p>
        </w:tc>
        <w:tc>
          <w:tcPr>
            <w:tcW w:w="1592" w:type="dxa"/>
            <w:tcBorders>
              <w:top w:val="nil"/>
              <w:left w:val="nil"/>
              <w:bottom w:val="nil"/>
              <w:right w:val="nil"/>
            </w:tcBorders>
            <w:shd w:val="clear" w:color="auto" w:fill="auto"/>
            <w:noWrap/>
            <w:vAlign w:val="bottom"/>
            <w:hideMark/>
          </w:tcPr>
          <w:p w14:paraId="763A8ECD" w14:textId="77777777" w:rsidR="00A20A1A" w:rsidRPr="00A20A1A" w:rsidRDefault="00A20A1A" w:rsidP="005E3CC4">
            <w:pPr>
              <w:spacing w:after="0" w:line="240" w:lineRule="auto"/>
              <w:jc w:val="center"/>
              <w:rPr>
                <w:rFonts w:ascii="Times New Roman" w:eastAsia="Times New Roman" w:hAnsi="Times New Roman" w:cs="Times New Roman"/>
                <w:kern w:val="0"/>
                <w:sz w:val="20"/>
                <w:szCs w:val="20"/>
                <w14:ligatures w14:val="none"/>
              </w:rPr>
            </w:pPr>
          </w:p>
        </w:tc>
        <w:tc>
          <w:tcPr>
            <w:tcW w:w="1858" w:type="dxa"/>
            <w:tcBorders>
              <w:top w:val="nil"/>
              <w:left w:val="nil"/>
              <w:bottom w:val="nil"/>
              <w:right w:val="nil"/>
            </w:tcBorders>
            <w:shd w:val="clear" w:color="auto" w:fill="auto"/>
            <w:noWrap/>
            <w:vAlign w:val="bottom"/>
            <w:hideMark/>
          </w:tcPr>
          <w:p w14:paraId="3F854383" w14:textId="77777777" w:rsidR="00A20A1A" w:rsidRPr="00A20A1A" w:rsidRDefault="00A20A1A" w:rsidP="005E3CC4">
            <w:pPr>
              <w:spacing w:after="0" w:line="240" w:lineRule="auto"/>
              <w:jc w:val="center"/>
              <w:rPr>
                <w:rFonts w:ascii="Times New Roman" w:eastAsia="Times New Roman" w:hAnsi="Times New Roman" w:cs="Times New Roman"/>
                <w:kern w:val="0"/>
                <w:sz w:val="20"/>
                <w:szCs w:val="20"/>
                <w14:ligatures w14:val="none"/>
              </w:rPr>
            </w:pPr>
          </w:p>
        </w:tc>
        <w:tc>
          <w:tcPr>
            <w:tcW w:w="2404" w:type="dxa"/>
            <w:tcBorders>
              <w:top w:val="nil"/>
              <w:left w:val="nil"/>
              <w:bottom w:val="nil"/>
              <w:right w:val="nil"/>
            </w:tcBorders>
            <w:shd w:val="clear" w:color="auto" w:fill="auto"/>
            <w:noWrap/>
            <w:vAlign w:val="bottom"/>
            <w:hideMark/>
          </w:tcPr>
          <w:p w14:paraId="767BC7F0" w14:textId="77777777" w:rsidR="00A20A1A" w:rsidRPr="00A20A1A" w:rsidRDefault="00A20A1A" w:rsidP="005E3CC4">
            <w:pPr>
              <w:spacing w:after="0" w:line="240" w:lineRule="auto"/>
              <w:jc w:val="center"/>
              <w:rPr>
                <w:rFonts w:ascii="Times New Roman" w:eastAsia="Times New Roman" w:hAnsi="Times New Roman" w:cs="Times New Roman"/>
                <w:kern w:val="0"/>
                <w:sz w:val="20"/>
                <w:szCs w:val="20"/>
                <w14:ligatures w14:val="none"/>
              </w:rPr>
            </w:pPr>
          </w:p>
        </w:tc>
      </w:tr>
      <w:tr w:rsidR="00A20A1A" w:rsidRPr="00A20A1A" w14:paraId="21425703" w14:textId="77777777" w:rsidTr="005E3CC4">
        <w:trPr>
          <w:trHeight w:val="291"/>
        </w:trPr>
        <w:tc>
          <w:tcPr>
            <w:tcW w:w="2543" w:type="dxa"/>
            <w:tcBorders>
              <w:top w:val="nil"/>
              <w:left w:val="single" w:sz="4" w:space="0" w:color="auto"/>
              <w:bottom w:val="single" w:sz="4" w:space="0" w:color="auto"/>
              <w:right w:val="single" w:sz="4" w:space="0" w:color="auto"/>
            </w:tcBorders>
            <w:shd w:val="clear" w:color="auto" w:fill="auto"/>
            <w:noWrap/>
            <w:vAlign w:val="bottom"/>
            <w:hideMark/>
          </w:tcPr>
          <w:p w14:paraId="1EF812B3" w14:textId="77777777" w:rsidR="00A20A1A" w:rsidRPr="00A20A1A" w:rsidRDefault="00A20A1A" w:rsidP="005E3CC4">
            <w:pPr>
              <w:spacing w:after="0" w:line="240" w:lineRule="auto"/>
              <w:rPr>
                <w:rFonts w:ascii="Calibri" w:eastAsia="Times New Roman" w:hAnsi="Calibri" w:cs="Calibri"/>
                <w:color w:val="000000"/>
                <w:kern w:val="0"/>
                <w14:ligatures w14:val="none"/>
              </w:rPr>
            </w:pPr>
            <w:r w:rsidRPr="00A20A1A">
              <w:rPr>
                <w:rFonts w:ascii="Calibri" w:eastAsia="Times New Roman" w:hAnsi="Calibri" w:cs="Calibri"/>
                <w:color w:val="000000"/>
                <w:kern w:val="0"/>
                <w14:ligatures w14:val="none"/>
              </w:rPr>
              <w:t>BLUE CROSS/ BLUE SHIELD HEALTH</w:t>
            </w:r>
          </w:p>
        </w:tc>
        <w:tc>
          <w:tcPr>
            <w:tcW w:w="2146" w:type="dxa"/>
            <w:tcBorders>
              <w:top w:val="single" w:sz="4" w:space="0" w:color="auto"/>
              <w:left w:val="nil"/>
              <w:bottom w:val="single" w:sz="4" w:space="0" w:color="auto"/>
              <w:right w:val="single" w:sz="4" w:space="0" w:color="auto"/>
            </w:tcBorders>
            <w:shd w:val="clear" w:color="000000" w:fill="FFFFFF"/>
            <w:noWrap/>
            <w:vAlign w:val="bottom"/>
            <w:hideMark/>
          </w:tcPr>
          <w:p w14:paraId="2DF22B1B" w14:textId="4177B625" w:rsidR="00A20A1A" w:rsidRPr="00A20A1A" w:rsidRDefault="00A20A1A" w:rsidP="005E3CC4">
            <w:pPr>
              <w:spacing w:after="0" w:line="240" w:lineRule="auto"/>
              <w:jc w:val="center"/>
              <w:rPr>
                <w:rFonts w:ascii="Calibri" w:eastAsia="Times New Roman" w:hAnsi="Calibri" w:cs="Calibri"/>
                <w:color w:val="000000"/>
                <w:kern w:val="0"/>
                <w14:ligatures w14:val="none"/>
              </w:rPr>
            </w:pPr>
            <w:r w:rsidRPr="00A20A1A">
              <w:rPr>
                <w:rFonts w:ascii="Calibri" w:eastAsia="Times New Roman" w:hAnsi="Calibri" w:cs="Calibri"/>
                <w:color w:val="000000"/>
                <w:kern w:val="0"/>
                <w14:ligatures w14:val="none"/>
              </w:rPr>
              <w:t>$            444,765</w:t>
            </w:r>
          </w:p>
        </w:tc>
        <w:tc>
          <w:tcPr>
            <w:tcW w:w="1592" w:type="dxa"/>
            <w:tcBorders>
              <w:top w:val="single" w:sz="4" w:space="0" w:color="auto"/>
              <w:left w:val="nil"/>
              <w:bottom w:val="single" w:sz="4" w:space="0" w:color="auto"/>
              <w:right w:val="single" w:sz="4" w:space="0" w:color="auto"/>
            </w:tcBorders>
            <w:shd w:val="clear" w:color="auto" w:fill="auto"/>
            <w:noWrap/>
            <w:vAlign w:val="bottom"/>
            <w:hideMark/>
          </w:tcPr>
          <w:p w14:paraId="3E6C68A0" w14:textId="77777777" w:rsidR="00A20A1A" w:rsidRPr="00A20A1A" w:rsidRDefault="00A20A1A" w:rsidP="005E3CC4">
            <w:pPr>
              <w:spacing w:after="0" w:line="240" w:lineRule="auto"/>
              <w:jc w:val="center"/>
              <w:rPr>
                <w:rFonts w:ascii="Calibri" w:eastAsia="Times New Roman" w:hAnsi="Calibri" w:cs="Calibri"/>
                <w:color w:val="000000"/>
                <w:kern w:val="0"/>
                <w14:ligatures w14:val="none"/>
              </w:rPr>
            </w:pPr>
            <w:r w:rsidRPr="00A20A1A">
              <w:rPr>
                <w:rFonts w:ascii="Calibri" w:eastAsia="Times New Roman" w:hAnsi="Calibri" w:cs="Calibri"/>
                <w:color w:val="000000"/>
                <w:kern w:val="0"/>
                <w14:ligatures w14:val="none"/>
              </w:rPr>
              <w:t>7.21%</w:t>
            </w:r>
          </w:p>
        </w:tc>
        <w:tc>
          <w:tcPr>
            <w:tcW w:w="1858" w:type="dxa"/>
            <w:tcBorders>
              <w:top w:val="single" w:sz="4" w:space="0" w:color="auto"/>
              <w:left w:val="nil"/>
              <w:bottom w:val="single" w:sz="4" w:space="0" w:color="auto"/>
              <w:right w:val="single" w:sz="4" w:space="0" w:color="auto"/>
            </w:tcBorders>
            <w:shd w:val="clear" w:color="auto" w:fill="auto"/>
            <w:noWrap/>
            <w:vAlign w:val="bottom"/>
            <w:hideMark/>
          </w:tcPr>
          <w:p w14:paraId="5FF69658" w14:textId="77777777" w:rsidR="00A20A1A" w:rsidRPr="00A20A1A" w:rsidRDefault="00A20A1A" w:rsidP="005E3CC4">
            <w:pPr>
              <w:spacing w:after="0" w:line="240" w:lineRule="auto"/>
              <w:jc w:val="center"/>
              <w:rPr>
                <w:rFonts w:ascii="Calibri" w:eastAsia="Times New Roman" w:hAnsi="Calibri" w:cs="Calibri"/>
                <w:color w:val="000000"/>
                <w:kern w:val="0"/>
                <w14:ligatures w14:val="none"/>
              </w:rPr>
            </w:pPr>
            <w:r w:rsidRPr="00A20A1A">
              <w:rPr>
                <w:rFonts w:ascii="Calibri" w:eastAsia="Times New Roman" w:hAnsi="Calibri" w:cs="Calibri"/>
                <w:color w:val="000000"/>
                <w:kern w:val="0"/>
                <w14:ligatures w14:val="none"/>
              </w:rPr>
              <w:t>$32,068</w:t>
            </w:r>
          </w:p>
        </w:tc>
        <w:tc>
          <w:tcPr>
            <w:tcW w:w="2404" w:type="dxa"/>
            <w:tcBorders>
              <w:top w:val="single" w:sz="4" w:space="0" w:color="auto"/>
              <w:left w:val="nil"/>
              <w:bottom w:val="single" w:sz="4" w:space="0" w:color="auto"/>
              <w:right w:val="single" w:sz="4" w:space="0" w:color="auto"/>
            </w:tcBorders>
            <w:shd w:val="clear" w:color="000000" w:fill="FFFFFF"/>
            <w:noWrap/>
            <w:vAlign w:val="bottom"/>
            <w:hideMark/>
          </w:tcPr>
          <w:p w14:paraId="11F28E1B" w14:textId="3BD8AD15" w:rsidR="00A20A1A" w:rsidRPr="00A20A1A" w:rsidRDefault="00A20A1A" w:rsidP="005E3CC4">
            <w:pPr>
              <w:spacing w:after="0" w:line="240" w:lineRule="auto"/>
              <w:jc w:val="center"/>
              <w:rPr>
                <w:rFonts w:ascii="Calibri" w:eastAsia="Times New Roman" w:hAnsi="Calibri" w:cs="Calibri"/>
                <w:kern w:val="0"/>
                <w14:ligatures w14:val="none"/>
              </w:rPr>
            </w:pPr>
            <w:r w:rsidRPr="00A20A1A">
              <w:rPr>
                <w:rFonts w:ascii="Calibri" w:eastAsia="Times New Roman" w:hAnsi="Calibri" w:cs="Calibri"/>
                <w:kern w:val="0"/>
                <w14:ligatures w14:val="none"/>
              </w:rPr>
              <w:t>$              476,833</w:t>
            </w:r>
          </w:p>
        </w:tc>
      </w:tr>
      <w:tr w:rsidR="00A20A1A" w:rsidRPr="00A20A1A" w14:paraId="5A62EFED" w14:textId="77777777" w:rsidTr="005E3CC4">
        <w:trPr>
          <w:trHeight w:val="291"/>
        </w:trPr>
        <w:tc>
          <w:tcPr>
            <w:tcW w:w="2543" w:type="dxa"/>
            <w:tcBorders>
              <w:top w:val="nil"/>
              <w:left w:val="single" w:sz="4" w:space="0" w:color="auto"/>
              <w:bottom w:val="single" w:sz="4" w:space="0" w:color="auto"/>
              <w:right w:val="single" w:sz="4" w:space="0" w:color="auto"/>
            </w:tcBorders>
            <w:shd w:val="clear" w:color="auto" w:fill="auto"/>
            <w:noWrap/>
            <w:vAlign w:val="bottom"/>
            <w:hideMark/>
          </w:tcPr>
          <w:p w14:paraId="0910C038" w14:textId="77777777" w:rsidR="00A20A1A" w:rsidRPr="00A20A1A" w:rsidRDefault="00A20A1A" w:rsidP="005E3CC4">
            <w:pPr>
              <w:spacing w:after="0" w:line="240" w:lineRule="auto"/>
              <w:rPr>
                <w:rFonts w:ascii="Calibri" w:eastAsia="Times New Roman" w:hAnsi="Calibri" w:cs="Calibri"/>
                <w:color w:val="000000"/>
                <w:kern w:val="0"/>
                <w14:ligatures w14:val="none"/>
              </w:rPr>
            </w:pPr>
            <w:r w:rsidRPr="00A20A1A">
              <w:rPr>
                <w:rFonts w:ascii="Calibri" w:eastAsia="Times New Roman" w:hAnsi="Calibri" w:cs="Calibri"/>
                <w:color w:val="000000"/>
                <w:kern w:val="0"/>
                <w14:ligatures w14:val="none"/>
              </w:rPr>
              <w:t>K-8 HEALTH INSURANCE</w:t>
            </w:r>
          </w:p>
        </w:tc>
        <w:tc>
          <w:tcPr>
            <w:tcW w:w="2146" w:type="dxa"/>
            <w:tcBorders>
              <w:top w:val="nil"/>
              <w:left w:val="nil"/>
              <w:bottom w:val="single" w:sz="4" w:space="0" w:color="auto"/>
              <w:right w:val="single" w:sz="4" w:space="0" w:color="auto"/>
            </w:tcBorders>
            <w:shd w:val="clear" w:color="000000" w:fill="FFFFFF"/>
            <w:noWrap/>
            <w:vAlign w:val="bottom"/>
            <w:hideMark/>
          </w:tcPr>
          <w:p w14:paraId="62AAEBAC" w14:textId="567372D8" w:rsidR="00A20A1A" w:rsidRPr="00A20A1A" w:rsidRDefault="00A20A1A" w:rsidP="005E3CC4">
            <w:pPr>
              <w:spacing w:after="0" w:line="240" w:lineRule="auto"/>
              <w:jc w:val="center"/>
              <w:rPr>
                <w:rFonts w:ascii="Calibri" w:eastAsia="Times New Roman" w:hAnsi="Calibri" w:cs="Calibri"/>
                <w:color w:val="000000"/>
                <w:kern w:val="0"/>
                <w14:ligatures w14:val="none"/>
              </w:rPr>
            </w:pPr>
            <w:r w:rsidRPr="00A20A1A">
              <w:rPr>
                <w:rFonts w:ascii="Calibri" w:eastAsia="Times New Roman" w:hAnsi="Calibri" w:cs="Calibri"/>
                <w:color w:val="000000"/>
                <w:kern w:val="0"/>
                <w14:ligatures w14:val="none"/>
              </w:rPr>
              <w:t>$            967,340</w:t>
            </w:r>
          </w:p>
        </w:tc>
        <w:tc>
          <w:tcPr>
            <w:tcW w:w="1592" w:type="dxa"/>
            <w:tcBorders>
              <w:top w:val="nil"/>
              <w:left w:val="nil"/>
              <w:bottom w:val="single" w:sz="4" w:space="0" w:color="auto"/>
              <w:right w:val="single" w:sz="4" w:space="0" w:color="auto"/>
            </w:tcBorders>
            <w:shd w:val="clear" w:color="auto" w:fill="auto"/>
            <w:noWrap/>
            <w:vAlign w:val="bottom"/>
            <w:hideMark/>
          </w:tcPr>
          <w:p w14:paraId="522022B0" w14:textId="77777777" w:rsidR="00A20A1A" w:rsidRPr="00A20A1A" w:rsidRDefault="00A20A1A" w:rsidP="005E3CC4">
            <w:pPr>
              <w:spacing w:after="0" w:line="240" w:lineRule="auto"/>
              <w:jc w:val="center"/>
              <w:rPr>
                <w:rFonts w:ascii="Calibri" w:eastAsia="Times New Roman" w:hAnsi="Calibri" w:cs="Calibri"/>
                <w:color w:val="000000"/>
                <w:kern w:val="0"/>
                <w14:ligatures w14:val="none"/>
              </w:rPr>
            </w:pPr>
            <w:r w:rsidRPr="00A20A1A">
              <w:rPr>
                <w:rFonts w:ascii="Calibri" w:eastAsia="Times New Roman" w:hAnsi="Calibri" w:cs="Calibri"/>
                <w:color w:val="000000"/>
                <w:kern w:val="0"/>
                <w14:ligatures w14:val="none"/>
              </w:rPr>
              <w:t>7.21%</w:t>
            </w:r>
          </w:p>
        </w:tc>
        <w:tc>
          <w:tcPr>
            <w:tcW w:w="1858" w:type="dxa"/>
            <w:tcBorders>
              <w:top w:val="nil"/>
              <w:left w:val="nil"/>
              <w:bottom w:val="single" w:sz="4" w:space="0" w:color="auto"/>
              <w:right w:val="single" w:sz="4" w:space="0" w:color="auto"/>
            </w:tcBorders>
            <w:shd w:val="clear" w:color="auto" w:fill="auto"/>
            <w:noWrap/>
            <w:vAlign w:val="bottom"/>
            <w:hideMark/>
          </w:tcPr>
          <w:p w14:paraId="35DFA7C9" w14:textId="77777777" w:rsidR="00A20A1A" w:rsidRPr="00A20A1A" w:rsidRDefault="00A20A1A" w:rsidP="005E3CC4">
            <w:pPr>
              <w:spacing w:after="0" w:line="240" w:lineRule="auto"/>
              <w:jc w:val="center"/>
              <w:rPr>
                <w:rFonts w:ascii="Calibri" w:eastAsia="Times New Roman" w:hAnsi="Calibri" w:cs="Calibri"/>
                <w:color w:val="000000"/>
                <w:kern w:val="0"/>
                <w14:ligatures w14:val="none"/>
              </w:rPr>
            </w:pPr>
            <w:r w:rsidRPr="00A20A1A">
              <w:rPr>
                <w:rFonts w:ascii="Calibri" w:eastAsia="Times New Roman" w:hAnsi="Calibri" w:cs="Calibri"/>
                <w:color w:val="000000"/>
                <w:kern w:val="0"/>
                <w14:ligatures w14:val="none"/>
              </w:rPr>
              <w:t>$69,745</w:t>
            </w:r>
          </w:p>
        </w:tc>
        <w:tc>
          <w:tcPr>
            <w:tcW w:w="2404" w:type="dxa"/>
            <w:tcBorders>
              <w:top w:val="nil"/>
              <w:left w:val="nil"/>
              <w:bottom w:val="single" w:sz="4" w:space="0" w:color="auto"/>
              <w:right w:val="single" w:sz="4" w:space="0" w:color="auto"/>
            </w:tcBorders>
            <w:shd w:val="clear" w:color="000000" w:fill="FFFFFF"/>
            <w:noWrap/>
            <w:vAlign w:val="bottom"/>
            <w:hideMark/>
          </w:tcPr>
          <w:p w14:paraId="6034886F" w14:textId="5C2E67A8" w:rsidR="00A20A1A" w:rsidRPr="00A20A1A" w:rsidRDefault="00A20A1A" w:rsidP="005E3CC4">
            <w:pPr>
              <w:spacing w:after="0" w:line="240" w:lineRule="auto"/>
              <w:jc w:val="center"/>
              <w:rPr>
                <w:rFonts w:ascii="Calibri" w:eastAsia="Times New Roman" w:hAnsi="Calibri" w:cs="Calibri"/>
                <w:kern w:val="0"/>
                <w14:ligatures w14:val="none"/>
              </w:rPr>
            </w:pPr>
            <w:r w:rsidRPr="00A20A1A">
              <w:rPr>
                <w:rFonts w:ascii="Calibri" w:eastAsia="Times New Roman" w:hAnsi="Calibri" w:cs="Calibri"/>
                <w:kern w:val="0"/>
                <w14:ligatures w14:val="none"/>
              </w:rPr>
              <w:t>$           1,037,085</w:t>
            </w:r>
          </w:p>
        </w:tc>
      </w:tr>
      <w:tr w:rsidR="00A20A1A" w:rsidRPr="00A20A1A" w14:paraId="44AFB27D" w14:textId="77777777" w:rsidTr="005E3CC4">
        <w:trPr>
          <w:trHeight w:val="291"/>
        </w:trPr>
        <w:tc>
          <w:tcPr>
            <w:tcW w:w="2543" w:type="dxa"/>
            <w:tcBorders>
              <w:top w:val="nil"/>
              <w:left w:val="single" w:sz="4" w:space="0" w:color="auto"/>
              <w:bottom w:val="single" w:sz="4" w:space="0" w:color="auto"/>
              <w:right w:val="single" w:sz="4" w:space="0" w:color="auto"/>
            </w:tcBorders>
            <w:shd w:val="clear" w:color="auto" w:fill="auto"/>
            <w:noWrap/>
            <w:vAlign w:val="bottom"/>
            <w:hideMark/>
          </w:tcPr>
          <w:p w14:paraId="209B3CA1" w14:textId="77777777" w:rsidR="00A20A1A" w:rsidRPr="00A20A1A" w:rsidRDefault="00A20A1A" w:rsidP="005E3CC4">
            <w:pPr>
              <w:spacing w:after="0" w:line="240" w:lineRule="auto"/>
              <w:jc w:val="right"/>
              <w:rPr>
                <w:rFonts w:ascii="Calibri" w:eastAsia="Times New Roman" w:hAnsi="Calibri" w:cs="Calibri"/>
                <w:b/>
                <w:bCs/>
                <w:color w:val="000000"/>
                <w:kern w:val="0"/>
                <w14:ligatures w14:val="none"/>
              </w:rPr>
            </w:pPr>
            <w:r w:rsidRPr="00A20A1A">
              <w:rPr>
                <w:rFonts w:ascii="Calibri" w:eastAsia="Times New Roman" w:hAnsi="Calibri" w:cs="Calibri"/>
                <w:b/>
                <w:bCs/>
                <w:color w:val="000000"/>
                <w:kern w:val="0"/>
                <w14:ligatures w14:val="none"/>
              </w:rPr>
              <w:t>Subtotals</w:t>
            </w:r>
          </w:p>
        </w:tc>
        <w:tc>
          <w:tcPr>
            <w:tcW w:w="2146" w:type="dxa"/>
            <w:tcBorders>
              <w:top w:val="nil"/>
              <w:left w:val="nil"/>
              <w:bottom w:val="single" w:sz="4" w:space="0" w:color="auto"/>
              <w:right w:val="single" w:sz="4" w:space="0" w:color="auto"/>
            </w:tcBorders>
            <w:shd w:val="clear" w:color="auto" w:fill="auto"/>
            <w:noWrap/>
            <w:vAlign w:val="bottom"/>
            <w:hideMark/>
          </w:tcPr>
          <w:p w14:paraId="7E71A4AE" w14:textId="1890075C" w:rsidR="00A20A1A" w:rsidRPr="00A20A1A" w:rsidRDefault="00A20A1A" w:rsidP="005E3CC4">
            <w:pPr>
              <w:spacing w:after="0" w:line="240" w:lineRule="auto"/>
              <w:jc w:val="center"/>
              <w:rPr>
                <w:rFonts w:ascii="Calibri" w:eastAsia="Times New Roman" w:hAnsi="Calibri" w:cs="Calibri"/>
                <w:color w:val="000000"/>
                <w:kern w:val="0"/>
                <w14:ligatures w14:val="none"/>
              </w:rPr>
            </w:pPr>
            <w:r w:rsidRPr="00A20A1A">
              <w:rPr>
                <w:rFonts w:ascii="Calibri" w:eastAsia="Times New Roman" w:hAnsi="Calibri" w:cs="Calibri"/>
                <w:color w:val="000000"/>
                <w:kern w:val="0"/>
                <w14:ligatures w14:val="none"/>
              </w:rPr>
              <w:t>$         1,412,105</w:t>
            </w:r>
          </w:p>
        </w:tc>
        <w:tc>
          <w:tcPr>
            <w:tcW w:w="1592" w:type="dxa"/>
            <w:tcBorders>
              <w:top w:val="nil"/>
              <w:left w:val="nil"/>
              <w:bottom w:val="single" w:sz="4" w:space="0" w:color="auto"/>
              <w:right w:val="single" w:sz="4" w:space="0" w:color="auto"/>
            </w:tcBorders>
            <w:shd w:val="clear" w:color="auto" w:fill="auto"/>
            <w:noWrap/>
            <w:vAlign w:val="bottom"/>
            <w:hideMark/>
          </w:tcPr>
          <w:p w14:paraId="68C7B041" w14:textId="77777777" w:rsidR="00A20A1A" w:rsidRPr="00A20A1A" w:rsidRDefault="00A20A1A" w:rsidP="005E3CC4">
            <w:pPr>
              <w:spacing w:after="0" w:line="240" w:lineRule="auto"/>
              <w:jc w:val="center"/>
              <w:rPr>
                <w:rFonts w:ascii="Calibri" w:eastAsia="Times New Roman" w:hAnsi="Calibri" w:cs="Calibri"/>
                <w:color w:val="000000"/>
                <w:kern w:val="0"/>
                <w14:ligatures w14:val="none"/>
              </w:rPr>
            </w:pPr>
            <w:r w:rsidRPr="00A20A1A">
              <w:rPr>
                <w:rFonts w:ascii="Calibri" w:eastAsia="Times New Roman" w:hAnsi="Calibri" w:cs="Calibri"/>
                <w:color w:val="000000"/>
                <w:kern w:val="0"/>
                <w14:ligatures w14:val="none"/>
              </w:rPr>
              <w:t>7.21%</w:t>
            </w:r>
          </w:p>
        </w:tc>
        <w:tc>
          <w:tcPr>
            <w:tcW w:w="1858" w:type="dxa"/>
            <w:tcBorders>
              <w:top w:val="nil"/>
              <w:left w:val="nil"/>
              <w:bottom w:val="single" w:sz="4" w:space="0" w:color="auto"/>
              <w:right w:val="single" w:sz="4" w:space="0" w:color="auto"/>
            </w:tcBorders>
            <w:shd w:val="clear" w:color="auto" w:fill="auto"/>
            <w:noWrap/>
            <w:vAlign w:val="bottom"/>
            <w:hideMark/>
          </w:tcPr>
          <w:p w14:paraId="4FC18FFE" w14:textId="77777777" w:rsidR="00A20A1A" w:rsidRPr="00A20A1A" w:rsidRDefault="00A20A1A" w:rsidP="005E3CC4">
            <w:pPr>
              <w:spacing w:after="0" w:line="240" w:lineRule="auto"/>
              <w:jc w:val="center"/>
              <w:rPr>
                <w:rFonts w:ascii="Calibri" w:eastAsia="Times New Roman" w:hAnsi="Calibri" w:cs="Calibri"/>
                <w:color w:val="000000"/>
                <w:kern w:val="0"/>
                <w14:ligatures w14:val="none"/>
              </w:rPr>
            </w:pPr>
            <w:r w:rsidRPr="00A20A1A">
              <w:rPr>
                <w:rFonts w:ascii="Calibri" w:eastAsia="Times New Roman" w:hAnsi="Calibri" w:cs="Calibri"/>
                <w:color w:val="000000"/>
                <w:kern w:val="0"/>
                <w14:ligatures w14:val="none"/>
              </w:rPr>
              <w:t>$101,813</w:t>
            </w:r>
          </w:p>
        </w:tc>
        <w:tc>
          <w:tcPr>
            <w:tcW w:w="2404" w:type="dxa"/>
            <w:tcBorders>
              <w:top w:val="nil"/>
              <w:left w:val="nil"/>
              <w:bottom w:val="single" w:sz="4" w:space="0" w:color="auto"/>
              <w:right w:val="single" w:sz="4" w:space="0" w:color="auto"/>
            </w:tcBorders>
            <w:shd w:val="clear" w:color="auto" w:fill="auto"/>
            <w:noWrap/>
            <w:vAlign w:val="bottom"/>
            <w:hideMark/>
          </w:tcPr>
          <w:p w14:paraId="4FBDF012" w14:textId="39C7509B" w:rsidR="00A20A1A" w:rsidRPr="00A20A1A" w:rsidRDefault="00A20A1A" w:rsidP="005E3CC4">
            <w:pPr>
              <w:spacing w:after="0" w:line="240" w:lineRule="auto"/>
              <w:jc w:val="center"/>
              <w:rPr>
                <w:rFonts w:ascii="Calibri" w:eastAsia="Times New Roman" w:hAnsi="Calibri" w:cs="Calibri"/>
                <w:color w:val="000000"/>
                <w:kern w:val="0"/>
                <w14:ligatures w14:val="none"/>
              </w:rPr>
            </w:pPr>
            <w:r w:rsidRPr="00A20A1A">
              <w:rPr>
                <w:rFonts w:ascii="Calibri" w:eastAsia="Times New Roman" w:hAnsi="Calibri" w:cs="Calibri"/>
                <w:color w:val="000000"/>
                <w:kern w:val="0"/>
                <w14:ligatures w14:val="none"/>
              </w:rPr>
              <w:t>$           1,513,918</w:t>
            </w:r>
          </w:p>
        </w:tc>
      </w:tr>
      <w:tr w:rsidR="00A20A1A" w:rsidRPr="00A20A1A" w14:paraId="5DBD2954" w14:textId="77777777" w:rsidTr="005E3CC4">
        <w:trPr>
          <w:trHeight w:val="291"/>
        </w:trPr>
        <w:tc>
          <w:tcPr>
            <w:tcW w:w="2543" w:type="dxa"/>
            <w:tcBorders>
              <w:top w:val="nil"/>
              <w:left w:val="nil"/>
              <w:bottom w:val="nil"/>
              <w:right w:val="nil"/>
            </w:tcBorders>
            <w:shd w:val="clear" w:color="auto" w:fill="auto"/>
            <w:noWrap/>
            <w:vAlign w:val="bottom"/>
            <w:hideMark/>
          </w:tcPr>
          <w:p w14:paraId="235F37FC" w14:textId="77777777" w:rsidR="00A20A1A" w:rsidRPr="00A20A1A" w:rsidRDefault="00A20A1A" w:rsidP="005E3CC4">
            <w:pPr>
              <w:spacing w:after="0" w:line="240" w:lineRule="auto"/>
              <w:rPr>
                <w:rFonts w:ascii="Calibri" w:eastAsia="Times New Roman" w:hAnsi="Calibri" w:cs="Calibri"/>
                <w:color w:val="000000"/>
                <w:kern w:val="0"/>
                <w14:ligatures w14:val="none"/>
              </w:rPr>
            </w:pPr>
          </w:p>
        </w:tc>
        <w:tc>
          <w:tcPr>
            <w:tcW w:w="2146" w:type="dxa"/>
            <w:tcBorders>
              <w:top w:val="nil"/>
              <w:left w:val="nil"/>
              <w:bottom w:val="nil"/>
              <w:right w:val="nil"/>
            </w:tcBorders>
            <w:shd w:val="clear" w:color="auto" w:fill="auto"/>
            <w:noWrap/>
            <w:vAlign w:val="bottom"/>
            <w:hideMark/>
          </w:tcPr>
          <w:p w14:paraId="16F37878" w14:textId="77777777" w:rsidR="00A20A1A" w:rsidRPr="00A20A1A" w:rsidRDefault="00A20A1A" w:rsidP="005E3CC4">
            <w:pPr>
              <w:spacing w:after="0" w:line="240" w:lineRule="auto"/>
              <w:jc w:val="center"/>
              <w:rPr>
                <w:rFonts w:ascii="Times New Roman" w:eastAsia="Times New Roman" w:hAnsi="Times New Roman" w:cs="Times New Roman"/>
                <w:kern w:val="0"/>
                <w:sz w:val="20"/>
                <w:szCs w:val="20"/>
                <w14:ligatures w14:val="none"/>
              </w:rPr>
            </w:pPr>
          </w:p>
        </w:tc>
        <w:tc>
          <w:tcPr>
            <w:tcW w:w="1592" w:type="dxa"/>
            <w:tcBorders>
              <w:top w:val="nil"/>
              <w:left w:val="nil"/>
              <w:bottom w:val="nil"/>
              <w:right w:val="nil"/>
            </w:tcBorders>
            <w:shd w:val="clear" w:color="auto" w:fill="auto"/>
            <w:noWrap/>
            <w:vAlign w:val="bottom"/>
            <w:hideMark/>
          </w:tcPr>
          <w:p w14:paraId="156156BC" w14:textId="77777777" w:rsidR="00A20A1A" w:rsidRPr="00A20A1A" w:rsidRDefault="00A20A1A" w:rsidP="005E3CC4">
            <w:pPr>
              <w:spacing w:after="0" w:line="240" w:lineRule="auto"/>
              <w:jc w:val="center"/>
              <w:rPr>
                <w:rFonts w:ascii="Times New Roman" w:eastAsia="Times New Roman" w:hAnsi="Times New Roman" w:cs="Times New Roman"/>
                <w:kern w:val="0"/>
                <w:sz w:val="20"/>
                <w:szCs w:val="20"/>
                <w14:ligatures w14:val="none"/>
              </w:rPr>
            </w:pPr>
          </w:p>
        </w:tc>
        <w:tc>
          <w:tcPr>
            <w:tcW w:w="1858" w:type="dxa"/>
            <w:tcBorders>
              <w:top w:val="nil"/>
              <w:left w:val="nil"/>
              <w:bottom w:val="nil"/>
              <w:right w:val="nil"/>
            </w:tcBorders>
            <w:shd w:val="clear" w:color="auto" w:fill="auto"/>
            <w:noWrap/>
            <w:vAlign w:val="bottom"/>
            <w:hideMark/>
          </w:tcPr>
          <w:p w14:paraId="5249142E" w14:textId="77777777" w:rsidR="00A20A1A" w:rsidRPr="00A20A1A" w:rsidRDefault="00A20A1A" w:rsidP="005E3CC4">
            <w:pPr>
              <w:spacing w:after="0" w:line="240" w:lineRule="auto"/>
              <w:jc w:val="center"/>
              <w:rPr>
                <w:rFonts w:ascii="Times New Roman" w:eastAsia="Times New Roman" w:hAnsi="Times New Roman" w:cs="Times New Roman"/>
                <w:kern w:val="0"/>
                <w:sz w:val="20"/>
                <w:szCs w:val="20"/>
                <w14:ligatures w14:val="none"/>
              </w:rPr>
            </w:pPr>
          </w:p>
        </w:tc>
        <w:tc>
          <w:tcPr>
            <w:tcW w:w="2404" w:type="dxa"/>
            <w:tcBorders>
              <w:top w:val="nil"/>
              <w:left w:val="nil"/>
              <w:bottom w:val="nil"/>
              <w:right w:val="nil"/>
            </w:tcBorders>
            <w:shd w:val="clear" w:color="auto" w:fill="auto"/>
            <w:noWrap/>
            <w:vAlign w:val="bottom"/>
            <w:hideMark/>
          </w:tcPr>
          <w:p w14:paraId="58981727" w14:textId="77777777" w:rsidR="00A20A1A" w:rsidRPr="00A20A1A" w:rsidRDefault="00A20A1A" w:rsidP="005E3CC4">
            <w:pPr>
              <w:spacing w:after="0" w:line="240" w:lineRule="auto"/>
              <w:jc w:val="center"/>
              <w:rPr>
                <w:rFonts w:ascii="Times New Roman" w:eastAsia="Times New Roman" w:hAnsi="Times New Roman" w:cs="Times New Roman"/>
                <w:kern w:val="0"/>
                <w:sz w:val="20"/>
                <w:szCs w:val="20"/>
                <w14:ligatures w14:val="none"/>
              </w:rPr>
            </w:pPr>
          </w:p>
        </w:tc>
      </w:tr>
      <w:tr w:rsidR="00A20A1A" w:rsidRPr="00A20A1A" w14:paraId="0488A7D4" w14:textId="77777777" w:rsidTr="005E3CC4">
        <w:trPr>
          <w:trHeight w:val="291"/>
        </w:trPr>
        <w:tc>
          <w:tcPr>
            <w:tcW w:w="2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76684" w14:textId="77777777" w:rsidR="00A20A1A" w:rsidRPr="00A20A1A" w:rsidRDefault="00A20A1A" w:rsidP="005E3CC4">
            <w:pPr>
              <w:spacing w:after="0" w:line="240" w:lineRule="auto"/>
              <w:jc w:val="right"/>
              <w:rPr>
                <w:rFonts w:ascii="Calibri" w:eastAsia="Times New Roman" w:hAnsi="Calibri" w:cs="Calibri"/>
                <w:b/>
                <w:bCs/>
                <w:color w:val="000000"/>
                <w:kern w:val="0"/>
                <w14:ligatures w14:val="none"/>
              </w:rPr>
            </w:pPr>
            <w:r w:rsidRPr="00A20A1A">
              <w:rPr>
                <w:rFonts w:ascii="Calibri" w:eastAsia="Times New Roman" w:hAnsi="Calibri" w:cs="Calibri"/>
                <w:b/>
                <w:bCs/>
                <w:color w:val="000000"/>
                <w:kern w:val="0"/>
                <w14:ligatures w14:val="none"/>
              </w:rPr>
              <w:t>Berkley K-8</w:t>
            </w:r>
          </w:p>
        </w:tc>
        <w:tc>
          <w:tcPr>
            <w:tcW w:w="2146" w:type="dxa"/>
            <w:tcBorders>
              <w:top w:val="nil"/>
              <w:left w:val="nil"/>
              <w:bottom w:val="nil"/>
              <w:right w:val="nil"/>
            </w:tcBorders>
            <w:shd w:val="clear" w:color="auto" w:fill="auto"/>
            <w:noWrap/>
            <w:vAlign w:val="bottom"/>
            <w:hideMark/>
          </w:tcPr>
          <w:p w14:paraId="1454981E" w14:textId="77777777" w:rsidR="00A20A1A" w:rsidRPr="00A20A1A" w:rsidRDefault="00A20A1A" w:rsidP="005E3CC4">
            <w:pPr>
              <w:spacing w:after="0" w:line="240" w:lineRule="auto"/>
              <w:jc w:val="center"/>
              <w:rPr>
                <w:rFonts w:ascii="Calibri" w:eastAsia="Times New Roman" w:hAnsi="Calibri" w:cs="Calibri"/>
                <w:b/>
                <w:bCs/>
                <w:color w:val="000000"/>
                <w:kern w:val="0"/>
                <w14:ligatures w14:val="none"/>
              </w:rPr>
            </w:pPr>
          </w:p>
        </w:tc>
        <w:tc>
          <w:tcPr>
            <w:tcW w:w="1592" w:type="dxa"/>
            <w:tcBorders>
              <w:top w:val="nil"/>
              <w:left w:val="nil"/>
              <w:bottom w:val="nil"/>
              <w:right w:val="nil"/>
            </w:tcBorders>
            <w:shd w:val="clear" w:color="auto" w:fill="auto"/>
            <w:noWrap/>
            <w:vAlign w:val="bottom"/>
            <w:hideMark/>
          </w:tcPr>
          <w:p w14:paraId="0C5C794A" w14:textId="77777777" w:rsidR="00A20A1A" w:rsidRPr="00A20A1A" w:rsidRDefault="00A20A1A" w:rsidP="005E3CC4">
            <w:pPr>
              <w:spacing w:after="0" w:line="240" w:lineRule="auto"/>
              <w:jc w:val="center"/>
              <w:rPr>
                <w:rFonts w:ascii="Times New Roman" w:eastAsia="Times New Roman" w:hAnsi="Times New Roman" w:cs="Times New Roman"/>
                <w:kern w:val="0"/>
                <w:sz w:val="20"/>
                <w:szCs w:val="20"/>
                <w14:ligatures w14:val="none"/>
              </w:rPr>
            </w:pPr>
          </w:p>
        </w:tc>
        <w:tc>
          <w:tcPr>
            <w:tcW w:w="1858" w:type="dxa"/>
            <w:tcBorders>
              <w:top w:val="nil"/>
              <w:left w:val="nil"/>
              <w:bottom w:val="nil"/>
              <w:right w:val="nil"/>
            </w:tcBorders>
            <w:shd w:val="clear" w:color="auto" w:fill="auto"/>
            <w:noWrap/>
            <w:vAlign w:val="bottom"/>
            <w:hideMark/>
          </w:tcPr>
          <w:p w14:paraId="52A5BCCF" w14:textId="77777777" w:rsidR="00A20A1A" w:rsidRPr="00A20A1A" w:rsidRDefault="00A20A1A" w:rsidP="005E3CC4">
            <w:pPr>
              <w:spacing w:after="0" w:line="240" w:lineRule="auto"/>
              <w:jc w:val="center"/>
              <w:rPr>
                <w:rFonts w:ascii="Times New Roman" w:eastAsia="Times New Roman" w:hAnsi="Times New Roman" w:cs="Times New Roman"/>
                <w:kern w:val="0"/>
                <w:sz w:val="20"/>
                <w:szCs w:val="20"/>
                <w14:ligatures w14:val="none"/>
              </w:rPr>
            </w:pPr>
          </w:p>
        </w:tc>
        <w:tc>
          <w:tcPr>
            <w:tcW w:w="2404" w:type="dxa"/>
            <w:tcBorders>
              <w:top w:val="nil"/>
              <w:left w:val="nil"/>
              <w:bottom w:val="nil"/>
              <w:right w:val="nil"/>
            </w:tcBorders>
            <w:shd w:val="clear" w:color="auto" w:fill="auto"/>
            <w:noWrap/>
            <w:vAlign w:val="bottom"/>
            <w:hideMark/>
          </w:tcPr>
          <w:p w14:paraId="3B49427E" w14:textId="77777777" w:rsidR="00A20A1A" w:rsidRPr="00A20A1A" w:rsidRDefault="00A20A1A" w:rsidP="005E3CC4">
            <w:pPr>
              <w:spacing w:after="0" w:line="240" w:lineRule="auto"/>
              <w:jc w:val="center"/>
              <w:rPr>
                <w:rFonts w:ascii="Times New Roman" w:eastAsia="Times New Roman" w:hAnsi="Times New Roman" w:cs="Times New Roman"/>
                <w:kern w:val="0"/>
                <w:sz w:val="20"/>
                <w:szCs w:val="20"/>
                <w14:ligatures w14:val="none"/>
              </w:rPr>
            </w:pPr>
          </w:p>
        </w:tc>
      </w:tr>
      <w:tr w:rsidR="00A20A1A" w:rsidRPr="00A20A1A" w14:paraId="30633829" w14:textId="77777777" w:rsidTr="005E3CC4">
        <w:trPr>
          <w:trHeight w:val="291"/>
        </w:trPr>
        <w:tc>
          <w:tcPr>
            <w:tcW w:w="2543" w:type="dxa"/>
            <w:tcBorders>
              <w:top w:val="nil"/>
              <w:left w:val="single" w:sz="4" w:space="0" w:color="auto"/>
              <w:bottom w:val="single" w:sz="4" w:space="0" w:color="auto"/>
              <w:right w:val="single" w:sz="4" w:space="0" w:color="auto"/>
            </w:tcBorders>
            <w:shd w:val="clear" w:color="auto" w:fill="auto"/>
            <w:noWrap/>
            <w:vAlign w:val="bottom"/>
            <w:hideMark/>
          </w:tcPr>
          <w:p w14:paraId="099B3182" w14:textId="77777777" w:rsidR="00A20A1A" w:rsidRPr="00A20A1A" w:rsidRDefault="00A20A1A" w:rsidP="005E3CC4">
            <w:pPr>
              <w:spacing w:after="0" w:line="240" w:lineRule="auto"/>
              <w:rPr>
                <w:rFonts w:ascii="Calibri" w:eastAsia="Times New Roman" w:hAnsi="Calibri" w:cs="Calibri"/>
                <w:color w:val="000000"/>
                <w:kern w:val="0"/>
                <w14:ligatures w14:val="none"/>
              </w:rPr>
            </w:pPr>
            <w:r w:rsidRPr="00A20A1A">
              <w:rPr>
                <w:rFonts w:ascii="Calibri" w:eastAsia="Times New Roman" w:hAnsi="Calibri" w:cs="Calibri"/>
                <w:color w:val="000000"/>
                <w:kern w:val="0"/>
                <w14:ligatures w14:val="none"/>
              </w:rPr>
              <w:t>K-8 OOD SPECIAL EDUCATION</w:t>
            </w:r>
          </w:p>
        </w:tc>
        <w:tc>
          <w:tcPr>
            <w:tcW w:w="2146" w:type="dxa"/>
            <w:tcBorders>
              <w:top w:val="single" w:sz="4" w:space="0" w:color="auto"/>
              <w:left w:val="nil"/>
              <w:bottom w:val="single" w:sz="4" w:space="0" w:color="auto"/>
              <w:right w:val="single" w:sz="4" w:space="0" w:color="auto"/>
            </w:tcBorders>
            <w:shd w:val="clear" w:color="000000" w:fill="FFFFFF"/>
            <w:noWrap/>
            <w:vAlign w:val="bottom"/>
            <w:hideMark/>
          </w:tcPr>
          <w:p w14:paraId="21C6F243" w14:textId="0596D8C6" w:rsidR="00A20A1A" w:rsidRPr="00A20A1A" w:rsidRDefault="00A20A1A" w:rsidP="005E3CC4">
            <w:pPr>
              <w:spacing w:after="0" w:line="240" w:lineRule="auto"/>
              <w:jc w:val="center"/>
              <w:rPr>
                <w:rFonts w:ascii="Calibri" w:eastAsia="Times New Roman" w:hAnsi="Calibri" w:cs="Calibri"/>
                <w:color w:val="000000"/>
                <w:kern w:val="0"/>
                <w14:ligatures w14:val="none"/>
              </w:rPr>
            </w:pPr>
            <w:r w:rsidRPr="00A20A1A">
              <w:rPr>
                <w:rFonts w:ascii="Calibri" w:eastAsia="Times New Roman" w:hAnsi="Calibri" w:cs="Calibri"/>
                <w:color w:val="000000"/>
                <w:kern w:val="0"/>
                <w14:ligatures w14:val="none"/>
              </w:rPr>
              <w:t>$            177,388</w:t>
            </w:r>
          </w:p>
        </w:tc>
        <w:tc>
          <w:tcPr>
            <w:tcW w:w="1592" w:type="dxa"/>
            <w:tcBorders>
              <w:top w:val="single" w:sz="4" w:space="0" w:color="auto"/>
              <w:left w:val="nil"/>
              <w:bottom w:val="single" w:sz="4" w:space="0" w:color="auto"/>
              <w:right w:val="single" w:sz="4" w:space="0" w:color="auto"/>
            </w:tcBorders>
            <w:shd w:val="clear" w:color="auto" w:fill="auto"/>
            <w:noWrap/>
            <w:vAlign w:val="bottom"/>
            <w:hideMark/>
          </w:tcPr>
          <w:p w14:paraId="6848CA5B" w14:textId="77777777" w:rsidR="00A20A1A" w:rsidRPr="00A20A1A" w:rsidRDefault="00A20A1A" w:rsidP="005E3CC4">
            <w:pPr>
              <w:spacing w:after="0" w:line="240" w:lineRule="auto"/>
              <w:jc w:val="center"/>
              <w:rPr>
                <w:rFonts w:ascii="Calibri" w:eastAsia="Times New Roman" w:hAnsi="Calibri" w:cs="Calibri"/>
                <w:color w:val="000000"/>
                <w:kern w:val="0"/>
                <w14:ligatures w14:val="none"/>
              </w:rPr>
            </w:pPr>
            <w:r w:rsidRPr="00A20A1A">
              <w:rPr>
                <w:rFonts w:ascii="Calibri" w:eastAsia="Times New Roman" w:hAnsi="Calibri" w:cs="Calibri"/>
                <w:color w:val="000000"/>
                <w:kern w:val="0"/>
                <w14:ligatures w14:val="none"/>
              </w:rPr>
              <w:t>83.39%</w:t>
            </w:r>
          </w:p>
        </w:tc>
        <w:tc>
          <w:tcPr>
            <w:tcW w:w="1858" w:type="dxa"/>
            <w:tcBorders>
              <w:top w:val="single" w:sz="4" w:space="0" w:color="auto"/>
              <w:left w:val="nil"/>
              <w:bottom w:val="single" w:sz="4" w:space="0" w:color="auto"/>
              <w:right w:val="single" w:sz="4" w:space="0" w:color="auto"/>
            </w:tcBorders>
            <w:shd w:val="clear" w:color="auto" w:fill="auto"/>
            <w:noWrap/>
            <w:vAlign w:val="bottom"/>
            <w:hideMark/>
          </w:tcPr>
          <w:p w14:paraId="4B87F2FA" w14:textId="77777777" w:rsidR="00A20A1A" w:rsidRPr="00A20A1A" w:rsidRDefault="00A20A1A" w:rsidP="005E3CC4">
            <w:pPr>
              <w:spacing w:after="0" w:line="240" w:lineRule="auto"/>
              <w:jc w:val="center"/>
              <w:rPr>
                <w:rFonts w:ascii="Calibri" w:eastAsia="Times New Roman" w:hAnsi="Calibri" w:cs="Calibri"/>
                <w:color w:val="000000"/>
                <w:kern w:val="0"/>
                <w14:ligatures w14:val="none"/>
              </w:rPr>
            </w:pPr>
            <w:r w:rsidRPr="00A20A1A">
              <w:rPr>
                <w:rFonts w:ascii="Calibri" w:eastAsia="Times New Roman" w:hAnsi="Calibri" w:cs="Calibri"/>
                <w:color w:val="000000"/>
                <w:kern w:val="0"/>
                <w14:ligatures w14:val="none"/>
              </w:rPr>
              <w:t>$147,922</w:t>
            </w:r>
          </w:p>
        </w:tc>
        <w:tc>
          <w:tcPr>
            <w:tcW w:w="2404" w:type="dxa"/>
            <w:tcBorders>
              <w:top w:val="single" w:sz="4" w:space="0" w:color="auto"/>
              <w:left w:val="nil"/>
              <w:bottom w:val="single" w:sz="4" w:space="0" w:color="auto"/>
              <w:right w:val="single" w:sz="4" w:space="0" w:color="auto"/>
            </w:tcBorders>
            <w:shd w:val="clear" w:color="000000" w:fill="FFFFFF"/>
            <w:noWrap/>
            <w:vAlign w:val="bottom"/>
            <w:hideMark/>
          </w:tcPr>
          <w:p w14:paraId="39814C91" w14:textId="2CDE7E51" w:rsidR="00A20A1A" w:rsidRPr="00A20A1A" w:rsidRDefault="00A20A1A" w:rsidP="005E3CC4">
            <w:pPr>
              <w:spacing w:after="0" w:line="240" w:lineRule="auto"/>
              <w:jc w:val="center"/>
              <w:rPr>
                <w:rFonts w:ascii="Calibri" w:eastAsia="Times New Roman" w:hAnsi="Calibri" w:cs="Calibri"/>
                <w:color w:val="000000"/>
                <w:kern w:val="0"/>
                <w14:ligatures w14:val="none"/>
              </w:rPr>
            </w:pPr>
            <w:r w:rsidRPr="00A20A1A">
              <w:rPr>
                <w:rFonts w:ascii="Calibri" w:eastAsia="Times New Roman" w:hAnsi="Calibri" w:cs="Calibri"/>
                <w:color w:val="000000"/>
                <w:kern w:val="0"/>
                <w14:ligatures w14:val="none"/>
              </w:rPr>
              <w:t>$              325,310</w:t>
            </w:r>
          </w:p>
        </w:tc>
      </w:tr>
      <w:tr w:rsidR="00A20A1A" w:rsidRPr="00A20A1A" w14:paraId="6BC694E3" w14:textId="77777777" w:rsidTr="005E3CC4">
        <w:trPr>
          <w:trHeight w:val="291"/>
        </w:trPr>
        <w:tc>
          <w:tcPr>
            <w:tcW w:w="2543" w:type="dxa"/>
            <w:tcBorders>
              <w:top w:val="nil"/>
              <w:left w:val="single" w:sz="4" w:space="0" w:color="auto"/>
              <w:bottom w:val="single" w:sz="4" w:space="0" w:color="auto"/>
              <w:right w:val="single" w:sz="4" w:space="0" w:color="auto"/>
            </w:tcBorders>
            <w:shd w:val="clear" w:color="auto" w:fill="auto"/>
            <w:noWrap/>
            <w:vAlign w:val="bottom"/>
            <w:hideMark/>
          </w:tcPr>
          <w:p w14:paraId="696E3C6E" w14:textId="77777777" w:rsidR="00A20A1A" w:rsidRPr="00A20A1A" w:rsidRDefault="00A20A1A" w:rsidP="005E3CC4">
            <w:pPr>
              <w:spacing w:after="0" w:line="240" w:lineRule="auto"/>
              <w:rPr>
                <w:rFonts w:ascii="Calibri" w:eastAsia="Times New Roman" w:hAnsi="Calibri" w:cs="Calibri"/>
                <w:color w:val="000000"/>
                <w:kern w:val="0"/>
                <w14:ligatures w14:val="none"/>
              </w:rPr>
            </w:pPr>
            <w:r w:rsidRPr="00A20A1A">
              <w:rPr>
                <w:rFonts w:ascii="Calibri" w:eastAsia="Times New Roman" w:hAnsi="Calibri" w:cs="Calibri"/>
                <w:color w:val="000000"/>
                <w:kern w:val="0"/>
                <w14:ligatures w14:val="none"/>
              </w:rPr>
              <w:t>SCHOOL SPENDING</w:t>
            </w:r>
          </w:p>
        </w:tc>
        <w:tc>
          <w:tcPr>
            <w:tcW w:w="2146" w:type="dxa"/>
            <w:tcBorders>
              <w:top w:val="nil"/>
              <w:left w:val="nil"/>
              <w:bottom w:val="single" w:sz="4" w:space="0" w:color="auto"/>
              <w:right w:val="single" w:sz="4" w:space="0" w:color="auto"/>
            </w:tcBorders>
            <w:shd w:val="clear" w:color="000000" w:fill="FFFFFF"/>
            <w:noWrap/>
            <w:vAlign w:val="bottom"/>
            <w:hideMark/>
          </w:tcPr>
          <w:p w14:paraId="4511495D" w14:textId="25DAB71F" w:rsidR="00A20A1A" w:rsidRPr="00A20A1A" w:rsidRDefault="00A20A1A" w:rsidP="005E3CC4">
            <w:pPr>
              <w:spacing w:after="0" w:line="240" w:lineRule="auto"/>
              <w:jc w:val="center"/>
              <w:rPr>
                <w:rFonts w:ascii="Calibri" w:eastAsia="Times New Roman" w:hAnsi="Calibri" w:cs="Calibri"/>
                <w:color w:val="000000"/>
                <w:kern w:val="0"/>
                <w14:ligatures w14:val="none"/>
              </w:rPr>
            </w:pPr>
            <w:r w:rsidRPr="00A20A1A">
              <w:rPr>
                <w:rFonts w:ascii="Calibri" w:eastAsia="Times New Roman" w:hAnsi="Calibri" w:cs="Calibri"/>
                <w:color w:val="000000"/>
                <w:kern w:val="0"/>
                <w14:ligatures w14:val="none"/>
              </w:rPr>
              <w:t>$         8,464,018</w:t>
            </w:r>
          </w:p>
        </w:tc>
        <w:tc>
          <w:tcPr>
            <w:tcW w:w="1592" w:type="dxa"/>
            <w:tcBorders>
              <w:top w:val="nil"/>
              <w:left w:val="nil"/>
              <w:bottom w:val="single" w:sz="4" w:space="0" w:color="auto"/>
              <w:right w:val="single" w:sz="4" w:space="0" w:color="auto"/>
            </w:tcBorders>
            <w:shd w:val="clear" w:color="auto" w:fill="auto"/>
            <w:noWrap/>
            <w:vAlign w:val="bottom"/>
            <w:hideMark/>
          </w:tcPr>
          <w:p w14:paraId="433842DC" w14:textId="77777777" w:rsidR="00A20A1A" w:rsidRPr="00A20A1A" w:rsidRDefault="00A20A1A" w:rsidP="005E3CC4">
            <w:pPr>
              <w:spacing w:after="0" w:line="240" w:lineRule="auto"/>
              <w:jc w:val="center"/>
              <w:rPr>
                <w:rFonts w:ascii="Calibri" w:eastAsia="Times New Roman" w:hAnsi="Calibri" w:cs="Calibri"/>
                <w:color w:val="000000"/>
                <w:kern w:val="0"/>
                <w14:ligatures w14:val="none"/>
              </w:rPr>
            </w:pPr>
            <w:r w:rsidRPr="00A20A1A">
              <w:rPr>
                <w:rFonts w:ascii="Calibri" w:eastAsia="Times New Roman" w:hAnsi="Calibri" w:cs="Calibri"/>
                <w:color w:val="000000"/>
                <w:kern w:val="0"/>
                <w14:ligatures w14:val="none"/>
              </w:rPr>
              <w:t>2.62%</w:t>
            </w:r>
          </w:p>
        </w:tc>
        <w:tc>
          <w:tcPr>
            <w:tcW w:w="1858" w:type="dxa"/>
            <w:tcBorders>
              <w:top w:val="nil"/>
              <w:left w:val="nil"/>
              <w:bottom w:val="single" w:sz="4" w:space="0" w:color="auto"/>
              <w:right w:val="single" w:sz="4" w:space="0" w:color="auto"/>
            </w:tcBorders>
            <w:shd w:val="clear" w:color="auto" w:fill="auto"/>
            <w:noWrap/>
            <w:vAlign w:val="bottom"/>
            <w:hideMark/>
          </w:tcPr>
          <w:p w14:paraId="6069D619" w14:textId="77777777" w:rsidR="00A20A1A" w:rsidRPr="00A20A1A" w:rsidRDefault="00A20A1A" w:rsidP="005E3CC4">
            <w:pPr>
              <w:spacing w:after="0" w:line="240" w:lineRule="auto"/>
              <w:jc w:val="center"/>
              <w:rPr>
                <w:rFonts w:ascii="Calibri" w:eastAsia="Times New Roman" w:hAnsi="Calibri" w:cs="Calibri"/>
                <w:color w:val="000000"/>
                <w:kern w:val="0"/>
                <w14:ligatures w14:val="none"/>
              </w:rPr>
            </w:pPr>
            <w:r w:rsidRPr="00A20A1A">
              <w:rPr>
                <w:rFonts w:ascii="Calibri" w:eastAsia="Times New Roman" w:hAnsi="Calibri" w:cs="Calibri"/>
                <w:color w:val="000000"/>
                <w:kern w:val="0"/>
                <w14:ligatures w14:val="none"/>
              </w:rPr>
              <w:t>$221,606</w:t>
            </w:r>
          </w:p>
        </w:tc>
        <w:tc>
          <w:tcPr>
            <w:tcW w:w="2404" w:type="dxa"/>
            <w:tcBorders>
              <w:top w:val="nil"/>
              <w:left w:val="nil"/>
              <w:bottom w:val="single" w:sz="4" w:space="0" w:color="auto"/>
              <w:right w:val="single" w:sz="4" w:space="0" w:color="auto"/>
            </w:tcBorders>
            <w:shd w:val="clear" w:color="000000" w:fill="FFFFFF"/>
            <w:noWrap/>
            <w:vAlign w:val="bottom"/>
            <w:hideMark/>
          </w:tcPr>
          <w:p w14:paraId="574777AA" w14:textId="425A1D4B" w:rsidR="00A20A1A" w:rsidRPr="00A20A1A" w:rsidRDefault="00A20A1A" w:rsidP="005E3CC4">
            <w:pPr>
              <w:spacing w:after="0" w:line="240" w:lineRule="auto"/>
              <w:jc w:val="center"/>
              <w:rPr>
                <w:rFonts w:ascii="Calibri" w:eastAsia="Times New Roman" w:hAnsi="Calibri" w:cs="Calibri"/>
                <w:color w:val="000000"/>
                <w:kern w:val="0"/>
                <w14:ligatures w14:val="none"/>
              </w:rPr>
            </w:pPr>
            <w:r w:rsidRPr="00A20A1A">
              <w:rPr>
                <w:rFonts w:ascii="Calibri" w:eastAsia="Times New Roman" w:hAnsi="Calibri" w:cs="Calibri"/>
                <w:color w:val="000000"/>
                <w:kern w:val="0"/>
                <w14:ligatures w14:val="none"/>
              </w:rPr>
              <w:t>$           8,685,624</w:t>
            </w:r>
          </w:p>
        </w:tc>
      </w:tr>
      <w:tr w:rsidR="00A20A1A" w:rsidRPr="00A20A1A" w14:paraId="77A100E6" w14:textId="77777777" w:rsidTr="005E3CC4">
        <w:trPr>
          <w:trHeight w:val="291"/>
        </w:trPr>
        <w:tc>
          <w:tcPr>
            <w:tcW w:w="2543" w:type="dxa"/>
            <w:tcBorders>
              <w:top w:val="nil"/>
              <w:left w:val="single" w:sz="4" w:space="0" w:color="auto"/>
              <w:bottom w:val="single" w:sz="4" w:space="0" w:color="auto"/>
              <w:right w:val="single" w:sz="4" w:space="0" w:color="auto"/>
            </w:tcBorders>
            <w:shd w:val="clear" w:color="auto" w:fill="auto"/>
            <w:noWrap/>
            <w:vAlign w:val="bottom"/>
            <w:hideMark/>
          </w:tcPr>
          <w:p w14:paraId="3C4ACA64" w14:textId="77777777" w:rsidR="00A20A1A" w:rsidRPr="00A20A1A" w:rsidRDefault="00A20A1A" w:rsidP="005E3CC4">
            <w:pPr>
              <w:spacing w:after="0" w:line="240" w:lineRule="auto"/>
              <w:jc w:val="right"/>
              <w:rPr>
                <w:rFonts w:ascii="Calibri" w:eastAsia="Times New Roman" w:hAnsi="Calibri" w:cs="Calibri"/>
                <w:b/>
                <w:bCs/>
                <w:color w:val="000000"/>
                <w:kern w:val="0"/>
                <w14:ligatures w14:val="none"/>
              </w:rPr>
            </w:pPr>
            <w:r w:rsidRPr="00A20A1A">
              <w:rPr>
                <w:rFonts w:ascii="Calibri" w:eastAsia="Times New Roman" w:hAnsi="Calibri" w:cs="Calibri"/>
                <w:b/>
                <w:bCs/>
                <w:color w:val="000000"/>
                <w:kern w:val="0"/>
                <w14:ligatures w14:val="none"/>
              </w:rPr>
              <w:t>Subtotals</w:t>
            </w:r>
          </w:p>
        </w:tc>
        <w:tc>
          <w:tcPr>
            <w:tcW w:w="2146" w:type="dxa"/>
            <w:tcBorders>
              <w:top w:val="nil"/>
              <w:left w:val="nil"/>
              <w:bottom w:val="single" w:sz="4" w:space="0" w:color="auto"/>
              <w:right w:val="single" w:sz="4" w:space="0" w:color="auto"/>
            </w:tcBorders>
            <w:shd w:val="clear" w:color="auto" w:fill="auto"/>
            <w:noWrap/>
            <w:vAlign w:val="bottom"/>
            <w:hideMark/>
          </w:tcPr>
          <w:p w14:paraId="1C4336F9" w14:textId="47EE8E7A" w:rsidR="00A20A1A" w:rsidRPr="00A20A1A" w:rsidRDefault="00A20A1A" w:rsidP="005E3CC4">
            <w:pPr>
              <w:spacing w:after="0" w:line="240" w:lineRule="auto"/>
              <w:jc w:val="center"/>
              <w:rPr>
                <w:rFonts w:ascii="Calibri" w:eastAsia="Times New Roman" w:hAnsi="Calibri" w:cs="Calibri"/>
                <w:color w:val="000000"/>
                <w:kern w:val="0"/>
                <w14:ligatures w14:val="none"/>
              </w:rPr>
            </w:pPr>
            <w:r w:rsidRPr="00A20A1A">
              <w:rPr>
                <w:rFonts w:ascii="Calibri" w:eastAsia="Times New Roman" w:hAnsi="Calibri" w:cs="Calibri"/>
                <w:color w:val="000000"/>
                <w:kern w:val="0"/>
                <w14:ligatures w14:val="none"/>
              </w:rPr>
              <w:t>$         8,641,406</w:t>
            </w:r>
          </w:p>
        </w:tc>
        <w:tc>
          <w:tcPr>
            <w:tcW w:w="1592" w:type="dxa"/>
            <w:tcBorders>
              <w:top w:val="nil"/>
              <w:left w:val="nil"/>
              <w:bottom w:val="single" w:sz="4" w:space="0" w:color="auto"/>
              <w:right w:val="single" w:sz="4" w:space="0" w:color="auto"/>
            </w:tcBorders>
            <w:shd w:val="clear" w:color="auto" w:fill="auto"/>
            <w:noWrap/>
            <w:vAlign w:val="bottom"/>
            <w:hideMark/>
          </w:tcPr>
          <w:p w14:paraId="59A09D5C" w14:textId="77777777" w:rsidR="00A20A1A" w:rsidRPr="00A20A1A" w:rsidRDefault="00A20A1A" w:rsidP="005E3CC4">
            <w:pPr>
              <w:spacing w:after="0" w:line="240" w:lineRule="auto"/>
              <w:jc w:val="center"/>
              <w:rPr>
                <w:rFonts w:ascii="Calibri" w:eastAsia="Times New Roman" w:hAnsi="Calibri" w:cs="Calibri"/>
                <w:color w:val="000000"/>
                <w:kern w:val="0"/>
                <w14:ligatures w14:val="none"/>
              </w:rPr>
            </w:pPr>
            <w:r w:rsidRPr="00A20A1A">
              <w:rPr>
                <w:rFonts w:ascii="Calibri" w:eastAsia="Times New Roman" w:hAnsi="Calibri" w:cs="Calibri"/>
                <w:color w:val="000000"/>
                <w:kern w:val="0"/>
                <w14:ligatures w14:val="none"/>
              </w:rPr>
              <w:t>4.28%</w:t>
            </w:r>
          </w:p>
        </w:tc>
        <w:tc>
          <w:tcPr>
            <w:tcW w:w="1858" w:type="dxa"/>
            <w:tcBorders>
              <w:top w:val="nil"/>
              <w:left w:val="nil"/>
              <w:bottom w:val="single" w:sz="4" w:space="0" w:color="auto"/>
              <w:right w:val="single" w:sz="4" w:space="0" w:color="auto"/>
            </w:tcBorders>
            <w:shd w:val="clear" w:color="auto" w:fill="auto"/>
            <w:noWrap/>
            <w:vAlign w:val="bottom"/>
            <w:hideMark/>
          </w:tcPr>
          <w:p w14:paraId="01C1C764" w14:textId="77777777" w:rsidR="00A20A1A" w:rsidRPr="00A20A1A" w:rsidRDefault="00A20A1A" w:rsidP="005E3CC4">
            <w:pPr>
              <w:spacing w:after="0" w:line="240" w:lineRule="auto"/>
              <w:jc w:val="center"/>
              <w:rPr>
                <w:rFonts w:ascii="Calibri" w:eastAsia="Times New Roman" w:hAnsi="Calibri" w:cs="Calibri"/>
                <w:color w:val="000000"/>
                <w:kern w:val="0"/>
                <w14:ligatures w14:val="none"/>
              </w:rPr>
            </w:pPr>
            <w:r w:rsidRPr="00A20A1A">
              <w:rPr>
                <w:rFonts w:ascii="Calibri" w:eastAsia="Times New Roman" w:hAnsi="Calibri" w:cs="Calibri"/>
                <w:color w:val="000000"/>
                <w:kern w:val="0"/>
                <w14:ligatures w14:val="none"/>
              </w:rPr>
              <w:t>$369,528</w:t>
            </w:r>
          </w:p>
        </w:tc>
        <w:tc>
          <w:tcPr>
            <w:tcW w:w="2404" w:type="dxa"/>
            <w:tcBorders>
              <w:top w:val="nil"/>
              <w:left w:val="nil"/>
              <w:bottom w:val="single" w:sz="4" w:space="0" w:color="auto"/>
              <w:right w:val="single" w:sz="4" w:space="0" w:color="auto"/>
            </w:tcBorders>
            <w:shd w:val="clear" w:color="auto" w:fill="auto"/>
            <w:noWrap/>
            <w:vAlign w:val="bottom"/>
            <w:hideMark/>
          </w:tcPr>
          <w:p w14:paraId="020AE933" w14:textId="1F4CD1AC" w:rsidR="00A20A1A" w:rsidRPr="00A20A1A" w:rsidRDefault="00A20A1A" w:rsidP="005E3CC4">
            <w:pPr>
              <w:spacing w:after="0" w:line="240" w:lineRule="auto"/>
              <w:jc w:val="center"/>
              <w:rPr>
                <w:rFonts w:ascii="Calibri" w:eastAsia="Times New Roman" w:hAnsi="Calibri" w:cs="Calibri"/>
                <w:color w:val="000000"/>
                <w:kern w:val="0"/>
                <w14:ligatures w14:val="none"/>
              </w:rPr>
            </w:pPr>
            <w:r w:rsidRPr="00A20A1A">
              <w:rPr>
                <w:rFonts w:ascii="Calibri" w:eastAsia="Times New Roman" w:hAnsi="Calibri" w:cs="Calibri"/>
                <w:color w:val="000000"/>
                <w:kern w:val="0"/>
                <w14:ligatures w14:val="none"/>
              </w:rPr>
              <w:t>$           9,010,934</w:t>
            </w:r>
          </w:p>
        </w:tc>
      </w:tr>
      <w:tr w:rsidR="00A20A1A" w:rsidRPr="00A20A1A" w14:paraId="5CA36CA9" w14:textId="77777777" w:rsidTr="005E3CC4">
        <w:trPr>
          <w:trHeight w:val="291"/>
        </w:trPr>
        <w:tc>
          <w:tcPr>
            <w:tcW w:w="2543" w:type="dxa"/>
            <w:tcBorders>
              <w:top w:val="nil"/>
              <w:left w:val="nil"/>
              <w:bottom w:val="nil"/>
              <w:right w:val="nil"/>
            </w:tcBorders>
            <w:shd w:val="clear" w:color="auto" w:fill="auto"/>
            <w:noWrap/>
            <w:vAlign w:val="bottom"/>
            <w:hideMark/>
          </w:tcPr>
          <w:p w14:paraId="76AC714E" w14:textId="77777777" w:rsidR="00A20A1A" w:rsidRPr="00A20A1A" w:rsidRDefault="00A20A1A" w:rsidP="005E3CC4">
            <w:pPr>
              <w:spacing w:after="0" w:line="240" w:lineRule="auto"/>
              <w:rPr>
                <w:rFonts w:ascii="Calibri" w:eastAsia="Times New Roman" w:hAnsi="Calibri" w:cs="Calibri"/>
                <w:color w:val="000000"/>
                <w:kern w:val="0"/>
                <w14:ligatures w14:val="none"/>
              </w:rPr>
            </w:pPr>
          </w:p>
        </w:tc>
        <w:tc>
          <w:tcPr>
            <w:tcW w:w="2146" w:type="dxa"/>
            <w:tcBorders>
              <w:top w:val="nil"/>
              <w:left w:val="nil"/>
              <w:bottom w:val="nil"/>
              <w:right w:val="nil"/>
            </w:tcBorders>
            <w:shd w:val="clear" w:color="auto" w:fill="auto"/>
            <w:noWrap/>
            <w:vAlign w:val="bottom"/>
            <w:hideMark/>
          </w:tcPr>
          <w:p w14:paraId="5083BC57" w14:textId="77777777" w:rsidR="00A20A1A" w:rsidRPr="00A20A1A" w:rsidRDefault="00A20A1A" w:rsidP="005E3CC4">
            <w:pPr>
              <w:spacing w:after="0" w:line="240" w:lineRule="auto"/>
              <w:jc w:val="center"/>
              <w:rPr>
                <w:rFonts w:ascii="Times New Roman" w:eastAsia="Times New Roman" w:hAnsi="Times New Roman" w:cs="Times New Roman"/>
                <w:kern w:val="0"/>
                <w:sz w:val="20"/>
                <w:szCs w:val="20"/>
                <w14:ligatures w14:val="none"/>
              </w:rPr>
            </w:pPr>
          </w:p>
        </w:tc>
        <w:tc>
          <w:tcPr>
            <w:tcW w:w="1592" w:type="dxa"/>
            <w:tcBorders>
              <w:top w:val="nil"/>
              <w:left w:val="nil"/>
              <w:bottom w:val="nil"/>
              <w:right w:val="nil"/>
            </w:tcBorders>
            <w:shd w:val="clear" w:color="auto" w:fill="auto"/>
            <w:noWrap/>
            <w:vAlign w:val="bottom"/>
            <w:hideMark/>
          </w:tcPr>
          <w:p w14:paraId="68DD2AF2" w14:textId="77777777" w:rsidR="00A20A1A" w:rsidRPr="00A20A1A" w:rsidRDefault="00A20A1A" w:rsidP="005E3CC4">
            <w:pPr>
              <w:spacing w:after="0" w:line="240" w:lineRule="auto"/>
              <w:jc w:val="center"/>
              <w:rPr>
                <w:rFonts w:ascii="Times New Roman" w:eastAsia="Times New Roman" w:hAnsi="Times New Roman" w:cs="Times New Roman"/>
                <w:kern w:val="0"/>
                <w:sz w:val="20"/>
                <w:szCs w:val="20"/>
                <w14:ligatures w14:val="none"/>
              </w:rPr>
            </w:pPr>
          </w:p>
        </w:tc>
        <w:tc>
          <w:tcPr>
            <w:tcW w:w="1858" w:type="dxa"/>
            <w:tcBorders>
              <w:top w:val="nil"/>
              <w:left w:val="nil"/>
              <w:bottom w:val="nil"/>
              <w:right w:val="nil"/>
            </w:tcBorders>
            <w:shd w:val="clear" w:color="auto" w:fill="auto"/>
            <w:noWrap/>
            <w:vAlign w:val="bottom"/>
            <w:hideMark/>
          </w:tcPr>
          <w:p w14:paraId="07C581D9" w14:textId="77777777" w:rsidR="00A20A1A" w:rsidRPr="00A20A1A" w:rsidRDefault="00A20A1A" w:rsidP="005E3CC4">
            <w:pPr>
              <w:spacing w:after="0" w:line="240" w:lineRule="auto"/>
              <w:jc w:val="center"/>
              <w:rPr>
                <w:rFonts w:ascii="Times New Roman" w:eastAsia="Times New Roman" w:hAnsi="Times New Roman" w:cs="Times New Roman"/>
                <w:kern w:val="0"/>
                <w:sz w:val="20"/>
                <w:szCs w:val="20"/>
                <w14:ligatures w14:val="none"/>
              </w:rPr>
            </w:pPr>
          </w:p>
        </w:tc>
        <w:tc>
          <w:tcPr>
            <w:tcW w:w="2404" w:type="dxa"/>
            <w:tcBorders>
              <w:top w:val="nil"/>
              <w:left w:val="nil"/>
              <w:bottom w:val="nil"/>
              <w:right w:val="nil"/>
            </w:tcBorders>
            <w:shd w:val="clear" w:color="auto" w:fill="auto"/>
            <w:noWrap/>
            <w:vAlign w:val="bottom"/>
            <w:hideMark/>
          </w:tcPr>
          <w:p w14:paraId="3F1325F1" w14:textId="77777777" w:rsidR="00A20A1A" w:rsidRPr="00A20A1A" w:rsidRDefault="00A20A1A" w:rsidP="005E3CC4">
            <w:pPr>
              <w:spacing w:after="0" w:line="240" w:lineRule="auto"/>
              <w:jc w:val="center"/>
              <w:rPr>
                <w:rFonts w:ascii="Times New Roman" w:eastAsia="Times New Roman" w:hAnsi="Times New Roman" w:cs="Times New Roman"/>
                <w:kern w:val="0"/>
                <w:sz w:val="20"/>
                <w:szCs w:val="20"/>
                <w14:ligatures w14:val="none"/>
              </w:rPr>
            </w:pPr>
          </w:p>
        </w:tc>
      </w:tr>
      <w:tr w:rsidR="00A20A1A" w:rsidRPr="00A20A1A" w14:paraId="502C42D1" w14:textId="77777777" w:rsidTr="005E3CC4">
        <w:trPr>
          <w:trHeight w:val="291"/>
        </w:trPr>
        <w:tc>
          <w:tcPr>
            <w:tcW w:w="2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C6EA2" w14:textId="77777777" w:rsidR="00A20A1A" w:rsidRPr="00A20A1A" w:rsidRDefault="00A20A1A" w:rsidP="005E3CC4">
            <w:pPr>
              <w:spacing w:after="0" w:line="240" w:lineRule="auto"/>
              <w:jc w:val="right"/>
              <w:rPr>
                <w:rFonts w:ascii="Calibri" w:eastAsia="Times New Roman" w:hAnsi="Calibri" w:cs="Calibri"/>
                <w:b/>
                <w:bCs/>
                <w:color w:val="000000"/>
                <w:kern w:val="0"/>
                <w14:ligatures w14:val="none"/>
              </w:rPr>
            </w:pPr>
            <w:r w:rsidRPr="00A20A1A">
              <w:rPr>
                <w:rFonts w:ascii="Calibri" w:eastAsia="Times New Roman" w:hAnsi="Calibri" w:cs="Calibri"/>
                <w:b/>
                <w:bCs/>
                <w:color w:val="000000"/>
                <w:kern w:val="0"/>
                <w14:ligatures w14:val="none"/>
              </w:rPr>
              <w:t>Emergency Medical Services</w:t>
            </w:r>
          </w:p>
        </w:tc>
        <w:tc>
          <w:tcPr>
            <w:tcW w:w="2146" w:type="dxa"/>
            <w:tcBorders>
              <w:top w:val="nil"/>
              <w:left w:val="nil"/>
              <w:bottom w:val="nil"/>
              <w:right w:val="nil"/>
            </w:tcBorders>
            <w:shd w:val="clear" w:color="auto" w:fill="auto"/>
            <w:noWrap/>
            <w:vAlign w:val="bottom"/>
            <w:hideMark/>
          </w:tcPr>
          <w:p w14:paraId="1A7CEB29" w14:textId="77777777" w:rsidR="00A20A1A" w:rsidRPr="00A20A1A" w:rsidRDefault="00A20A1A" w:rsidP="005E3CC4">
            <w:pPr>
              <w:spacing w:after="0" w:line="240" w:lineRule="auto"/>
              <w:jc w:val="center"/>
              <w:rPr>
                <w:rFonts w:ascii="Calibri" w:eastAsia="Times New Roman" w:hAnsi="Calibri" w:cs="Calibri"/>
                <w:b/>
                <w:bCs/>
                <w:color w:val="000000"/>
                <w:kern w:val="0"/>
                <w14:ligatures w14:val="none"/>
              </w:rPr>
            </w:pPr>
          </w:p>
        </w:tc>
        <w:tc>
          <w:tcPr>
            <w:tcW w:w="1592" w:type="dxa"/>
            <w:tcBorders>
              <w:top w:val="nil"/>
              <w:left w:val="nil"/>
              <w:bottom w:val="nil"/>
              <w:right w:val="nil"/>
            </w:tcBorders>
            <w:shd w:val="clear" w:color="auto" w:fill="auto"/>
            <w:noWrap/>
            <w:vAlign w:val="bottom"/>
            <w:hideMark/>
          </w:tcPr>
          <w:p w14:paraId="4556411C" w14:textId="77777777" w:rsidR="00A20A1A" w:rsidRPr="00A20A1A" w:rsidRDefault="00A20A1A" w:rsidP="005E3CC4">
            <w:pPr>
              <w:spacing w:after="0" w:line="240" w:lineRule="auto"/>
              <w:jc w:val="center"/>
              <w:rPr>
                <w:rFonts w:ascii="Times New Roman" w:eastAsia="Times New Roman" w:hAnsi="Times New Roman" w:cs="Times New Roman"/>
                <w:kern w:val="0"/>
                <w:sz w:val="20"/>
                <w:szCs w:val="20"/>
                <w14:ligatures w14:val="none"/>
              </w:rPr>
            </w:pPr>
          </w:p>
        </w:tc>
        <w:tc>
          <w:tcPr>
            <w:tcW w:w="1858" w:type="dxa"/>
            <w:tcBorders>
              <w:top w:val="nil"/>
              <w:left w:val="nil"/>
              <w:bottom w:val="nil"/>
              <w:right w:val="nil"/>
            </w:tcBorders>
            <w:shd w:val="clear" w:color="auto" w:fill="auto"/>
            <w:noWrap/>
            <w:vAlign w:val="bottom"/>
            <w:hideMark/>
          </w:tcPr>
          <w:p w14:paraId="190CB860" w14:textId="77777777" w:rsidR="00A20A1A" w:rsidRPr="00A20A1A" w:rsidRDefault="00A20A1A" w:rsidP="005E3CC4">
            <w:pPr>
              <w:spacing w:after="0" w:line="240" w:lineRule="auto"/>
              <w:jc w:val="center"/>
              <w:rPr>
                <w:rFonts w:ascii="Times New Roman" w:eastAsia="Times New Roman" w:hAnsi="Times New Roman" w:cs="Times New Roman"/>
                <w:kern w:val="0"/>
                <w:sz w:val="20"/>
                <w:szCs w:val="20"/>
                <w14:ligatures w14:val="none"/>
              </w:rPr>
            </w:pPr>
          </w:p>
        </w:tc>
        <w:tc>
          <w:tcPr>
            <w:tcW w:w="2404" w:type="dxa"/>
            <w:tcBorders>
              <w:top w:val="nil"/>
              <w:left w:val="nil"/>
              <w:bottom w:val="nil"/>
              <w:right w:val="nil"/>
            </w:tcBorders>
            <w:shd w:val="clear" w:color="auto" w:fill="auto"/>
            <w:noWrap/>
            <w:vAlign w:val="bottom"/>
            <w:hideMark/>
          </w:tcPr>
          <w:p w14:paraId="1809EF41" w14:textId="77777777" w:rsidR="00A20A1A" w:rsidRPr="00A20A1A" w:rsidRDefault="00A20A1A" w:rsidP="005E3CC4">
            <w:pPr>
              <w:spacing w:after="0" w:line="240" w:lineRule="auto"/>
              <w:jc w:val="center"/>
              <w:rPr>
                <w:rFonts w:ascii="Times New Roman" w:eastAsia="Times New Roman" w:hAnsi="Times New Roman" w:cs="Times New Roman"/>
                <w:kern w:val="0"/>
                <w:sz w:val="20"/>
                <w:szCs w:val="20"/>
                <w14:ligatures w14:val="none"/>
              </w:rPr>
            </w:pPr>
          </w:p>
        </w:tc>
      </w:tr>
      <w:tr w:rsidR="00A20A1A" w:rsidRPr="00A20A1A" w14:paraId="7F105B9B" w14:textId="77777777" w:rsidTr="005E3CC4">
        <w:trPr>
          <w:trHeight w:val="291"/>
        </w:trPr>
        <w:tc>
          <w:tcPr>
            <w:tcW w:w="2543" w:type="dxa"/>
            <w:tcBorders>
              <w:top w:val="nil"/>
              <w:left w:val="single" w:sz="4" w:space="0" w:color="auto"/>
              <w:bottom w:val="single" w:sz="4" w:space="0" w:color="auto"/>
              <w:right w:val="single" w:sz="4" w:space="0" w:color="auto"/>
            </w:tcBorders>
            <w:shd w:val="clear" w:color="auto" w:fill="auto"/>
            <w:noWrap/>
            <w:vAlign w:val="bottom"/>
            <w:hideMark/>
          </w:tcPr>
          <w:p w14:paraId="4D0C1A3A" w14:textId="77777777" w:rsidR="00A20A1A" w:rsidRPr="00A20A1A" w:rsidRDefault="00A20A1A" w:rsidP="005E3CC4">
            <w:pPr>
              <w:spacing w:after="0" w:line="240" w:lineRule="auto"/>
              <w:rPr>
                <w:rFonts w:ascii="Calibri" w:eastAsia="Times New Roman" w:hAnsi="Calibri" w:cs="Calibri"/>
                <w:color w:val="000000"/>
                <w:kern w:val="0"/>
                <w14:ligatures w14:val="none"/>
              </w:rPr>
            </w:pPr>
            <w:r w:rsidRPr="00A20A1A">
              <w:rPr>
                <w:rFonts w:ascii="Calibri" w:eastAsia="Times New Roman" w:hAnsi="Calibri" w:cs="Calibri"/>
                <w:color w:val="000000"/>
                <w:kern w:val="0"/>
                <w14:ligatures w14:val="none"/>
              </w:rPr>
              <w:t xml:space="preserve">SALARIES- PERMANENT POSITIONS </w:t>
            </w:r>
          </w:p>
        </w:tc>
        <w:tc>
          <w:tcPr>
            <w:tcW w:w="2146" w:type="dxa"/>
            <w:tcBorders>
              <w:top w:val="single" w:sz="4" w:space="0" w:color="auto"/>
              <w:left w:val="nil"/>
              <w:bottom w:val="single" w:sz="4" w:space="0" w:color="auto"/>
              <w:right w:val="single" w:sz="4" w:space="0" w:color="auto"/>
            </w:tcBorders>
            <w:shd w:val="clear" w:color="000000" w:fill="FFFFFF"/>
            <w:noWrap/>
            <w:vAlign w:val="bottom"/>
            <w:hideMark/>
          </w:tcPr>
          <w:p w14:paraId="6456F5CA" w14:textId="6A005788" w:rsidR="00A20A1A" w:rsidRPr="00A20A1A" w:rsidRDefault="00A20A1A" w:rsidP="005E3CC4">
            <w:pPr>
              <w:spacing w:after="0" w:line="240" w:lineRule="auto"/>
              <w:jc w:val="center"/>
              <w:rPr>
                <w:rFonts w:ascii="Calibri" w:eastAsia="Times New Roman" w:hAnsi="Calibri" w:cs="Calibri"/>
                <w:color w:val="000000"/>
                <w:kern w:val="0"/>
                <w14:ligatures w14:val="none"/>
              </w:rPr>
            </w:pPr>
            <w:r w:rsidRPr="00A20A1A">
              <w:rPr>
                <w:rFonts w:ascii="Calibri" w:eastAsia="Times New Roman" w:hAnsi="Calibri" w:cs="Calibri"/>
                <w:color w:val="000000"/>
                <w:kern w:val="0"/>
                <w14:ligatures w14:val="none"/>
              </w:rPr>
              <w:t>$            300,200</w:t>
            </w:r>
          </w:p>
        </w:tc>
        <w:tc>
          <w:tcPr>
            <w:tcW w:w="1592" w:type="dxa"/>
            <w:tcBorders>
              <w:top w:val="single" w:sz="4" w:space="0" w:color="auto"/>
              <w:left w:val="nil"/>
              <w:bottom w:val="single" w:sz="4" w:space="0" w:color="auto"/>
              <w:right w:val="single" w:sz="4" w:space="0" w:color="auto"/>
            </w:tcBorders>
            <w:shd w:val="clear" w:color="auto" w:fill="auto"/>
            <w:noWrap/>
            <w:vAlign w:val="bottom"/>
            <w:hideMark/>
          </w:tcPr>
          <w:p w14:paraId="77203499" w14:textId="77777777" w:rsidR="00A20A1A" w:rsidRPr="00A20A1A" w:rsidRDefault="00A20A1A" w:rsidP="005E3CC4">
            <w:pPr>
              <w:spacing w:after="0" w:line="240" w:lineRule="auto"/>
              <w:jc w:val="center"/>
              <w:rPr>
                <w:rFonts w:ascii="Calibri" w:eastAsia="Times New Roman" w:hAnsi="Calibri" w:cs="Calibri"/>
                <w:color w:val="000000"/>
                <w:kern w:val="0"/>
                <w14:ligatures w14:val="none"/>
              </w:rPr>
            </w:pPr>
            <w:r w:rsidRPr="00A20A1A">
              <w:rPr>
                <w:rFonts w:ascii="Calibri" w:eastAsia="Times New Roman" w:hAnsi="Calibri" w:cs="Calibri"/>
                <w:color w:val="000000"/>
                <w:kern w:val="0"/>
                <w14:ligatures w14:val="none"/>
              </w:rPr>
              <w:t>21.59%</w:t>
            </w:r>
          </w:p>
        </w:tc>
        <w:tc>
          <w:tcPr>
            <w:tcW w:w="1858" w:type="dxa"/>
            <w:tcBorders>
              <w:top w:val="single" w:sz="4" w:space="0" w:color="auto"/>
              <w:left w:val="nil"/>
              <w:bottom w:val="single" w:sz="4" w:space="0" w:color="auto"/>
              <w:right w:val="single" w:sz="4" w:space="0" w:color="auto"/>
            </w:tcBorders>
            <w:shd w:val="clear" w:color="auto" w:fill="auto"/>
            <w:noWrap/>
            <w:vAlign w:val="bottom"/>
            <w:hideMark/>
          </w:tcPr>
          <w:p w14:paraId="298ED934" w14:textId="77777777" w:rsidR="00A20A1A" w:rsidRPr="00A20A1A" w:rsidRDefault="00A20A1A" w:rsidP="005E3CC4">
            <w:pPr>
              <w:spacing w:after="0" w:line="240" w:lineRule="auto"/>
              <w:jc w:val="center"/>
              <w:rPr>
                <w:rFonts w:ascii="Calibri" w:eastAsia="Times New Roman" w:hAnsi="Calibri" w:cs="Calibri"/>
                <w:color w:val="000000"/>
                <w:kern w:val="0"/>
                <w14:ligatures w14:val="none"/>
              </w:rPr>
            </w:pPr>
            <w:r w:rsidRPr="00A20A1A">
              <w:rPr>
                <w:rFonts w:ascii="Calibri" w:eastAsia="Times New Roman" w:hAnsi="Calibri" w:cs="Calibri"/>
                <w:color w:val="000000"/>
                <w:kern w:val="0"/>
                <w14:ligatures w14:val="none"/>
              </w:rPr>
              <w:t>$64,800</w:t>
            </w:r>
          </w:p>
        </w:tc>
        <w:tc>
          <w:tcPr>
            <w:tcW w:w="2404" w:type="dxa"/>
            <w:tcBorders>
              <w:top w:val="single" w:sz="4" w:space="0" w:color="auto"/>
              <w:left w:val="nil"/>
              <w:bottom w:val="single" w:sz="4" w:space="0" w:color="auto"/>
              <w:right w:val="single" w:sz="4" w:space="0" w:color="auto"/>
            </w:tcBorders>
            <w:shd w:val="clear" w:color="000000" w:fill="FFFFFF"/>
            <w:noWrap/>
            <w:vAlign w:val="bottom"/>
            <w:hideMark/>
          </w:tcPr>
          <w:p w14:paraId="682F7109" w14:textId="4D384935" w:rsidR="00A20A1A" w:rsidRPr="00A20A1A" w:rsidRDefault="00A20A1A" w:rsidP="005E3CC4">
            <w:pPr>
              <w:spacing w:after="0" w:line="240" w:lineRule="auto"/>
              <w:jc w:val="center"/>
              <w:rPr>
                <w:rFonts w:ascii="Calibri" w:eastAsia="Times New Roman" w:hAnsi="Calibri" w:cs="Calibri"/>
                <w:color w:val="000000"/>
                <w:kern w:val="0"/>
                <w14:ligatures w14:val="none"/>
              </w:rPr>
            </w:pPr>
            <w:r w:rsidRPr="00A20A1A">
              <w:rPr>
                <w:rFonts w:ascii="Calibri" w:eastAsia="Times New Roman" w:hAnsi="Calibri" w:cs="Calibri"/>
                <w:color w:val="000000"/>
                <w:kern w:val="0"/>
                <w14:ligatures w14:val="none"/>
              </w:rPr>
              <w:t>$              365,000</w:t>
            </w:r>
          </w:p>
        </w:tc>
      </w:tr>
      <w:tr w:rsidR="00A20A1A" w:rsidRPr="00A20A1A" w14:paraId="606C5B08" w14:textId="77777777" w:rsidTr="005E3CC4">
        <w:trPr>
          <w:trHeight w:val="291"/>
        </w:trPr>
        <w:tc>
          <w:tcPr>
            <w:tcW w:w="2543" w:type="dxa"/>
            <w:tcBorders>
              <w:top w:val="nil"/>
              <w:left w:val="nil"/>
              <w:bottom w:val="nil"/>
              <w:right w:val="nil"/>
            </w:tcBorders>
            <w:shd w:val="clear" w:color="auto" w:fill="auto"/>
            <w:noWrap/>
            <w:vAlign w:val="bottom"/>
            <w:hideMark/>
          </w:tcPr>
          <w:p w14:paraId="31973462" w14:textId="77777777" w:rsidR="00A20A1A" w:rsidRPr="00A20A1A" w:rsidRDefault="00A20A1A" w:rsidP="005E3CC4">
            <w:pPr>
              <w:spacing w:after="0" w:line="240" w:lineRule="auto"/>
              <w:rPr>
                <w:rFonts w:ascii="Calibri" w:eastAsia="Times New Roman" w:hAnsi="Calibri" w:cs="Calibri"/>
                <w:color w:val="000000"/>
                <w:kern w:val="0"/>
                <w14:ligatures w14:val="none"/>
              </w:rPr>
            </w:pPr>
          </w:p>
        </w:tc>
        <w:tc>
          <w:tcPr>
            <w:tcW w:w="2146" w:type="dxa"/>
            <w:tcBorders>
              <w:top w:val="nil"/>
              <w:left w:val="nil"/>
              <w:bottom w:val="nil"/>
              <w:right w:val="nil"/>
            </w:tcBorders>
            <w:shd w:val="clear" w:color="auto" w:fill="auto"/>
            <w:noWrap/>
            <w:vAlign w:val="bottom"/>
            <w:hideMark/>
          </w:tcPr>
          <w:p w14:paraId="10C15CCF" w14:textId="77777777" w:rsidR="00A20A1A" w:rsidRPr="00A20A1A" w:rsidRDefault="00A20A1A" w:rsidP="005E3CC4">
            <w:pPr>
              <w:spacing w:after="0" w:line="240" w:lineRule="auto"/>
              <w:jc w:val="center"/>
              <w:rPr>
                <w:rFonts w:ascii="Times New Roman" w:eastAsia="Times New Roman" w:hAnsi="Times New Roman" w:cs="Times New Roman"/>
                <w:kern w:val="0"/>
                <w:sz w:val="20"/>
                <w:szCs w:val="20"/>
                <w14:ligatures w14:val="none"/>
              </w:rPr>
            </w:pPr>
          </w:p>
        </w:tc>
        <w:tc>
          <w:tcPr>
            <w:tcW w:w="1592" w:type="dxa"/>
            <w:tcBorders>
              <w:top w:val="nil"/>
              <w:left w:val="nil"/>
              <w:bottom w:val="nil"/>
              <w:right w:val="nil"/>
            </w:tcBorders>
            <w:shd w:val="clear" w:color="auto" w:fill="auto"/>
            <w:noWrap/>
            <w:vAlign w:val="bottom"/>
            <w:hideMark/>
          </w:tcPr>
          <w:p w14:paraId="6512366E" w14:textId="77777777" w:rsidR="00A20A1A" w:rsidRPr="00A20A1A" w:rsidRDefault="00A20A1A" w:rsidP="005E3CC4">
            <w:pPr>
              <w:spacing w:after="0" w:line="240" w:lineRule="auto"/>
              <w:jc w:val="center"/>
              <w:rPr>
                <w:rFonts w:ascii="Times New Roman" w:eastAsia="Times New Roman" w:hAnsi="Times New Roman" w:cs="Times New Roman"/>
                <w:kern w:val="0"/>
                <w:sz w:val="20"/>
                <w:szCs w:val="20"/>
                <w14:ligatures w14:val="none"/>
              </w:rPr>
            </w:pPr>
          </w:p>
        </w:tc>
        <w:tc>
          <w:tcPr>
            <w:tcW w:w="1858" w:type="dxa"/>
            <w:tcBorders>
              <w:top w:val="nil"/>
              <w:left w:val="nil"/>
              <w:bottom w:val="nil"/>
              <w:right w:val="nil"/>
            </w:tcBorders>
            <w:shd w:val="clear" w:color="auto" w:fill="auto"/>
            <w:noWrap/>
            <w:vAlign w:val="bottom"/>
            <w:hideMark/>
          </w:tcPr>
          <w:p w14:paraId="06BF13E0" w14:textId="77777777" w:rsidR="00A20A1A" w:rsidRPr="00A20A1A" w:rsidRDefault="00A20A1A" w:rsidP="005E3CC4">
            <w:pPr>
              <w:spacing w:after="0" w:line="240" w:lineRule="auto"/>
              <w:jc w:val="center"/>
              <w:rPr>
                <w:rFonts w:ascii="Times New Roman" w:eastAsia="Times New Roman" w:hAnsi="Times New Roman" w:cs="Times New Roman"/>
                <w:kern w:val="0"/>
                <w:sz w:val="20"/>
                <w:szCs w:val="20"/>
                <w14:ligatures w14:val="none"/>
              </w:rPr>
            </w:pPr>
          </w:p>
        </w:tc>
        <w:tc>
          <w:tcPr>
            <w:tcW w:w="2404" w:type="dxa"/>
            <w:tcBorders>
              <w:top w:val="nil"/>
              <w:left w:val="nil"/>
              <w:bottom w:val="nil"/>
              <w:right w:val="nil"/>
            </w:tcBorders>
            <w:shd w:val="clear" w:color="auto" w:fill="auto"/>
            <w:noWrap/>
            <w:vAlign w:val="bottom"/>
            <w:hideMark/>
          </w:tcPr>
          <w:p w14:paraId="6B6A19CA" w14:textId="77777777" w:rsidR="00A20A1A" w:rsidRPr="00A20A1A" w:rsidRDefault="00A20A1A" w:rsidP="005E3CC4">
            <w:pPr>
              <w:spacing w:after="0" w:line="240" w:lineRule="auto"/>
              <w:jc w:val="center"/>
              <w:rPr>
                <w:rFonts w:ascii="Times New Roman" w:eastAsia="Times New Roman" w:hAnsi="Times New Roman" w:cs="Times New Roman"/>
                <w:kern w:val="0"/>
                <w:sz w:val="20"/>
                <w:szCs w:val="20"/>
                <w14:ligatures w14:val="none"/>
              </w:rPr>
            </w:pPr>
          </w:p>
        </w:tc>
      </w:tr>
      <w:tr w:rsidR="00A20A1A" w:rsidRPr="00A20A1A" w14:paraId="62D284BA" w14:textId="77777777" w:rsidTr="005E3CC4">
        <w:trPr>
          <w:trHeight w:val="291"/>
        </w:trPr>
        <w:tc>
          <w:tcPr>
            <w:tcW w:w="2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D3D77" w14:textId="77777777" w:rsidR="00A20A1A" w:rsidRPr="00A20A1A" w:rsidRDefault="00A20A1A" w:rsidP="005E3CC4">
            <w:pPr>
              <w:spacing w:after="0" w:line="240" w:lineRule="auto"/>
              <w:jc w:val="right"/>
              <w:rPr>
                <w:rFonts w:ascii="Calibri" w:eastAsia="Times New Roman" w:hAnsi="Calibri" w:cs="Calibri"/>
                <w:b/>
                <w:bCs/>
                <w:color w:val="000000"/>
                <w:kern w:val="0"/>
                <w14:ligatures w14:val="none"/>
              </w:rPr>
            </w:pPr>
            <w:r w:rsidRPr="00A20A1A">
              <w:rPr>
                <w:rFonts w:ascii="Calibri" w:eastAsia="Times New Roman" w:hAnsi="Calibri" w:cs="Calibri"/>
                <w:b/>
                <w:bCs/>
                <w:color w:val="000000"/>
                <w:kern w:val="0"/>
                <w14:ligatures w14:val="none"/>
              </w:rPr>
              <w:t>Police Department</w:t>
            </w:r>
          </w:p>
        </w:tc>
        <w:tc>
          <w:tcPr>
            <w:tcW w:w="2146" w:type="dxa"/>
            <w:tcBorders>
              <w:top w:val="nil"/>
              <w:left w:val="nil"/>
              <w:bottom w:val="nil"/>
              <w:right w:val="nil"/>
            </w:tcBorders>
            <w:shd w:val="clear" w:color="auto" w:fill="auto"/>
            <w:noWrap/>
            <w:vAlign w:val="bottom"/>
            <w:hideMark/>
          </w:tcPr>
          <w:p w14:paraId="235BC5DD" w14:textId="77777777" w:rsidR="00A20A1A" w:rsidRPr="00A20A1A" w:rsidRDefault="00A20A1A" w:rsidP="005E3CC4">
            <w:pPr>
              <w:spacing w:after="0" w:line="240" w:lineRule="auto"/>
              <w:jc w:val="center"/>
              <w:rPr>
                <w:rFonts w:ascii="Calibri" w:eastAsia="Times New Roman" w:hAnsi="Calibri" w:cs="Calibri"/>
                <w:b/>
                <w:bCs/>
                <w:color w:val="000000"/>
                <w:kern w:val="0"/>
                <w14:ligatures w14:val="none"/>
              </w:rPr>
            </w:pPr>
          </w:p>
        </w:tc>
        <w:tc>
          <w:tcPr>
            <w:tcW w:w="1592" w:type="dxa"/>
            <w:tcBorders>
              <w:top w:val="nil"/>
              <w:left w:val="nil"/>
              <w:bottom w:val="nil"/>
              <w:right w:val="nil"/>
            </w:tcBorders>
            <w:shd w:val="clear" w:color="auto" w:fill="auto"/>
            <w:noWrap/>
            <w:vAlign w:val="bottom"/>
            <w:hideMark/>
          </w:tcPr>
          <w:p w14:paraId="12C27BA4" w14:textId="77777777" w:rsidR="00A20A1A" w:rsidRPr="00A20A1A" w:rsidRDefault="00A20A1A" w:rsidP="005E3CC4">
            <w:pPr>
              <w:spacing w:after="0" w:line="240" w:lineRule="auto"/>
              <w:jc w:val="center"/>
              <w:rPr>
                <w:rFonts w:ascii="Times New Roman" w:eastAsia="Times New Roman" w:hAnsi="Times New Roman" w:cs="Times New Roman"/>
                <w:kern w:val="0"/>
                <w:sz w:val="20"/>
                <w:szCs w:val="20"/>
                <w14:ligatures w14:val="none"/>
              </w:rPr>
            </w:pPr>
          </w:p>
        </w:tc>
        <w:tc>
          <w:tcPr>
            <w:tcW w:w="1858" w:type="dxa"/>
            <w:tcBorders>
              <w:top w:val="nil"/>
              <w:left w:val="nil"/>
              <w:bottom w:val="nil"/>
              <w:right w:val="nil"/>
            </w:tcBorders>
            <w:shd w:val="clear" w:color="auto" w:fill="auto"/>
            <w:noWrap/>
            <w:vAlign w:val="bottom"/>
            <w:hideMark/>
          </w:tcPr>
          <w:p w14:paraId="4A0DF993" w14:textId="77777777" w:rsidR="00A20A1A" w:rsidRPr="00A20A1A" w:rsidRDefault="00A20A1A" w:rsidP="005E3CC4">
            <w:pPr>
              <w:spacing w:after="0" w:line="240" w:lineRule="auto"/>
              <w:jc w:val="center"/>
              <w:rPr>
                <w:rFonts w:ascii="Times New Roman" w:eastAsia="Times New Roman" w:hAnsi="Times New Roman" w:cs="Times New Roman"/>
                <w:kern w:val="0"/>
                <w:sz w:val="20"/>
                <w:szCs w:val="20"/>
                <w14:ligatures w14:val="none"/>
              </w:rPr>
            </w:pPr>
          </w:p>
        </w:tc>
        <w:tc>
          <w:tcPr>
            <w:tcW w:w="2404" w:type="dxa"/>
            <w:tcBorders>
              <w:top w:val="nil"/>
              <w:left w:val="nil"/>
              <w:bottom w:val="nil"/>
              <w:right w:val="nil"/>
            </w:tcBorders>
            <w:shd w:val="clear" w:color="auto" w:fill="auto"/>
            <w:noWrap/>
            <w:vAlign w:val="bottom"/>
            <w:hideMark/>
          </w:tcPr>
          <w:p w14:paraId="152C62AF" w14:textId="77777777" w:rsidR="00A20A1A" w:rsidRPr="00A20A1A" w:rsidRDefault="00A20A1A" w:rsidP="005E3CC4">
            <w:pPr>
              <w:spacing w:after="0" w:line="240" w:lineRule="auto"/>
              <w:jc w:val="center"/>
              <w:rPr>
                <w:rFonts w:ascii="Times New Roman" w:eastAsia="Times New Roman" w:hAnsi="Times New Roman" w:cs="Times New Roman"/>
                <w:kern w:val="0"/>
                <w:sz w:val="20"/>
                <w:szCs w:val="20"/>
                <w14:ligatures w14:val="none"/>
              </w:rPr>
            </w:pPr>
          </w:p>
        </w:tc>
      </w:tr>
      <w:tr w:rsidR="00A20A1A" w:rsidRPr="00A20A1A" w14:paraId="7E5A83B9" w14:textId="77777777" w:rsidTr="005E3CC4">
        <w:trPr>
          <w:trHeight w:val="291"/>
        </w:trPr>
        <w:tc>
          <w:tcPr>
            <w:tcW w:w="2543" w:type="dxa"/>
            <w:tcBorders>
              <w:top w:val="nil"/>
              <w:left w:val="single" w:sz="4" w:space="0" w:color="auto"/>
              <w:bottom w:val="single" w:sz="4" w:space="0" w:color="auto"/>
              <w:right w:val="single" w:sz="4" w:space="0" w:color="auto"/>
            </w:tcBorders>
            <w:shd w:val="clear" w:color="auto" w:fill="auto"/>
            <w:noWrap/>
            <w:vAlign w:val="bottom"/>
            <w:hideMark/>
          </w:tcPr>
          <w:p w14:paraId="413AB367" w14:textId="77777777" w:rsidR="00A20A1A" w:rsidRPr="00A20A1A" w:rsidRDefault="00A20A1A" w:rsidP="005E3CC4">
            <w:pPr>
              <w:spacing w:after="0" w:line="240" w:lineRule="auto"/>
              <w:rPr>
                <w:rFonts w:ascii="Calibri" w:eastAsia="Times New Roman" w:hAnsi="Calibri" w:cs="Calibri"/>
                <w:color w:val="000000"/>
                <w:kern w:val="0"/>
                <w14:ligatures w14:val="none"/>
              </w:rPr>
            </w:pPr>
            <w:r w:rsidRPr="00A20A1A">
              <w:rPr>
                <w:rFonts w:ascii="Calibri" w:eastAsia="Times New Roman" w:hAnsi="Calibri" w:cs="Calibri"/>
                <w:color w:val="000000"/>
                <w:kern w:val="0"/>
                <w14:ligatures w14:val="none"/>
              </w:rPr>
              <w:t xml:space="preserve">SALARIES- PERMANENT POSITIONS </w:t>
            </w:r>
          </w:p>
        </w:tc>
        <w:tc>
          <w:tcPr>
            <w:tcW w:w="2146" w:type="dxa"/>
            <w:tcBorders>
              <w:top w:val="single" w:sz="4" w:space="0" w:color="auto"/>
              <w:left w:val="nil"/>
              <w:bottom w:val="single" w:sz="4" w:space="0" w:color="auto"/>
              <w:right w:val="single" w:sz="4" w:space="0" w:color="auto"/>
            </w:tcBorders>
            <w:shd w:val="clear" w:color="000000" w:fill="FFFFFF"/>
            <w:noWrap/>
            <w:vAlign w:val="bottom"/>
            <w:hideMark/>
          </w:tcPr>
          <w:p w14:paraId="04015C79" w14:textId="2DE7B99E" w:rsidR="00A20A1A" w:rsidRPr="00A20A1A" w:rsidRDefault="00A20A1A" w:rsidP="005E3CC4">
            <w:pPr>
              <w:spacing w:after="0" w:line="240" w:lineRule="auto"/>
              <w:jc w:val="center"/>
              <w:rPr>
                <w:rFonts w:ascii="Calibri" w:eastAsia="Times New Roman" w:hAnsi="Calibri" w:cs="Calibri"/>
                <w:color w:val="000000"/>
                <w:kern w:val="0"/>
                <w14:ligatures w14:val="none"/>
              </w:rPr>
            </w:pPr>
            <w:r w:rsidRPr="00A20A1A">
              <w:rPr>
                <w:rFonts w:ascii="Calibri" w:eastAsia="Times New Roman" w:hAnsi="Calibri" w:cs="Calibri"/>
                <w:color w:val="000000"/>
                <w:kern w:val="0"/>
                <w14:ligatures w14:val="none"/>
              </w:rPr>
              <w:t>$            795,805</w:t>
            </w:r>
          </w:p>
        </w:tc>
        <w:tc>
          <w:tcPr>
            <w:tcW w:w="1592" w:type="dxa"/>
            <w:tcBorders>
              <w:top w:val="single" w:sz="4" w:space="0" w:color="auto"/>
              <w:left w:val="nil"/>
              <w:bottom w:val="single" w:sz="4" w:space="0" w:color="auto"/>
              <w:right w:val="single" w:sz="4" w:space="0" w:color="auto"/>
            </w:tcBorders>
            <w:shd w:val="clear" w:color="auto" w:fill="auto"/>
            <w:noWrap/>
            <w:vAlign w:val="bottom"/>
            <w:hideMark/>
          </w:tcPr>
          <w:p w14:paraId="43455092" w14:textId="77777777" w:rsidR="00A20A1A" w:rsidRPr="00A20A1A" w:rsidRDefault="00A20A1A" w:rsidP="005E3CC4">
            <w:pPr>
              <w:spacing w:after="0" w:line="240" w:lineRule="auto"/>
              <w:jc w:val="center"/>
              <w:rPr>
                <w:rFonts w:ascii="Calibri" w:eastAsia="Times New Roman" w:hAnsi="Calibri" w:cs="Calibri"/>
                <w:color w:val="000000"/>
                <w:kern w:val="0"/>
                <w14:ligatures w14:val="none"/>
              </w:rPr>
            </w:pPr>
            <w:r w:rsidRPr="00A20A1A">
              <w:rPr>
                <w:rFonts w:ascii="Calibri" w:eastAsia="Times New Roman" w:hAnsi="Calibri" w:cs="Calibri"/>
                <w:color w:val="000000"/>
                <w:kern w:val="0"/>
                <w14:ligatures w14:val="none"/>
              </w:rPr>
              <w:t>10.60%</w:t>
            </w:r>
          </w:p>
        </w:tc>
        <w:tc>
          <w:tcPr>
            <w:tcW w:w="1858" w:type="dxa"/>
            <w:tcBorders>
              <w:top w:val="single" w:sz="4" w:space="0" w:color="auto"/>
              <w:left w:val="nil"/>
              <w:bottom w:val="single" w:sz="4" w:space="0" w:color="auto"/>
              <w:right w:val="nil"/>
            </w:tcBorders>
            <w:shd w:val="clear" w:color="auto" w:fill="auto"/>
            <w:noWrap/>
            <w:vAlign w:val="bottom"/>
            <w:hideMark/>
          </w:tcPr>
          <w:p w14:paraId="5530B6DF" w14:textId="77777777" w:rsidR="00A20A1A" w:rsidRPr="00A20A1A" w:rsidRDefault="00A20A1A" w:rsidP="005E3CC4">
            <w:pPr>
              <w:spacing w:after="0" w:line="240" w:lineRule="auto"/>
              <w:jc w:val="center"/>
              <w:rPr>
                <w:rFonts w:ascii="Calibri" w:eastAsia="Times New Roman" w:hAnsi="Calibri" w:cs="Calibri"/>
                <w:color w:val="000000"/>
                <w:kern w:val="0"/>
                <w14:ligatures w14:val="none"/>
              </w:rPr>
            </w:pPr>
            <w:r w:rsidRPr="00A20A1A">
              <w:rPr>
                <w:rFonts w:ascii="Calibri" w:eastAsia="Times New Roman" w:hAnsi="Calibri" w:cs="Calibri"/>
                <w:color w:val="000000"/>
                <w:kern w:val="0"/>
                <w14:ligatures w14:val="none"/>
              </w:rPr>
              <w:t>$84,372</w:t>
            </w:r>
          </w:p>
        </w:tc>
        <w:tc>
          <w:tcPr>
            <w:tcW w:w="24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E46DF1" w14:textId="05246D4A" w:rsidR="00A20A1A" w:rsidRPr="00A20A1A" w:rsidRDefault="00A20A1A" w:rsidP="005E3CC4">
            <w:pPr>
              <w:spacing w:after="0" w:line="240" w:lineRule="auto"/>
              <w:jc w:val="center"/>
              <w:rPr>
                <w:rFonts w:ascii="Calibri" w:eastAsia="Times New Roman" w:hAnsi="Calibri" w:cs="Calibri"/>
                <w:color w:val="000000"/>
                <w:kern w:val="0"/>
                <w14:ligatures w14:val="none"/>
              </w:rPr>
            </w:pPr>
            <w:r w:rsidRPr="00A20A1A">
              <w:rPr>
                <w:rFonts w:ascii="Calibri" w:eastAsia="Times New Roman" w:hAnsi="Calibri" w:cs="Calibri"/>
                <w:color w:val="000000"/>
                <w:kern w:val="0"/>
                <w14:ligatures w14:val="none"/>
              </w:rPr>
              <w:t>$              880,177</w:t>
            </w:r>
          </w:p>
        </w:tc>
      </w:tr>
      <w:tr w:rsidR="00A20A1A" w:rsidRPr="00A20A1A" w14:paraId="152AAF7C" w14:textId="77777777" w:rsidTr="005E3CC4">
        <w:trPr>
          <w:trHeight w:val="291"/>
        </w:trPr>
        <w:tc>
          <w:tcPr>
            <w:tcW w:w="2543" w:type="dxa"/>
            <w:tcBorders>
              <w:top w:val="nil"/>
              <w:left w:val="nil"/>
              <w:bottom w:val="nil"/>
              <w:right w:val="nil"/>
            </w:tcBorders>
            <w:shd w:val="clear" w:color="auto" w:fill="auto"/>
            <w:noWrap/>
            <w:vAlign w:val="bottom"/>
            <w:hideMark/>
          </w:tcPr>
          <w:p w14:paraId="717C53DA" w14:textId="77777777" w:rsidR="00A20A1A" w:rsidRPr="00A20A1A" w:rsidRDefault="00A20A1A" w:rsidP="005E3CC4">
            <w:pPr>
              <w:spacing w:after="0" w:line="240" w:lineRule="auto"/>
              <w:rPr>
                <w:rFonts w:ascii="Calibri" w:eastAsia="Times New Roman" w:hAnsi="Calibri" w:cs="Calibri"/>
                <w:color w:val="000000"/>
                <w:kern w:val="0"/>
                <w14:ligatures w14:val="none"/>
              </w:rPr>
            </w:pPr>
          </w:p>
        </w:tc>
        <w:tc>
          <w:tcPr>
            <w:tcW w:w="2146" w:type="dxa"/>
            <w:tcBorders>
              <w:top w:val="nil"/>
              <w:left w:val="nil"/>
              <w:bottom w:val="nil"/>
              <w:right w:val="nil"/>
            </w:tcBorders>
            <w:shd w:val="clear" w:color="auto" w:fill="auto"/>
            <w:noWrap/>
            <w:vAlign w:val="bottom"/>
            <w:hideMark/>
          </w:tcPr>
          <w:p w14:paraId="49A9D7F1" w14:textId="77777777" w:rsidR="00A20A1A" w:rsidRPr="00A20A1A" w:rsidRDefault="00A20A1A" w:rsidP="005E3CC4">
            <w:pPr>
              <w:spacing w:after="0" w:line="240" w:lineRule="auto"/>
              <w:jc w:val="center"/>
              <w:rPr>
                <w:rFonts w:ascii="Times New Roman" w:eastAsia="Times New Roman" w:hAnsi="Times New Roman" w:cs="Times New Roman"/>
                <w:kern w:val="0"/>
                <w:sz w:val="20"/>
                <w:szCs w:val="20"/>
                <w14:ligatures w14:val="none"/>
              </w:rPr>
            </w:pPr>
          </w:p>
        </w:tc>
        <w:tc>
          <w:tcPr>
            <w:tcW w:w="1592" w:type="dxa"/>
            <w:tcBorders>
              <w:top w:val="nil"/>
              <w:left w:val="nil"/>
              <w:bottom w:val="nil"/>
              <w:right w:val="nil"/>
            </w:tcBorders>
            <w:shd w:val="clear" w:color="auto" w:fill="auto"/>
            <w:noWrap/>
            <w:vAlign w:val="bottom"/>
            <w:hideMark/>
          </w:tcPr>
          <w:p w14:paraId="13CE1B3C" w14:textId="77777777" w:rsidR="00A20A1A" w:rsidRPr="00A20A1A" w:rsidRDefault="00A20A1A" w:rsidP="005E3CC4">
            <w:pPr>
              <w:spacing w:after="0" w:line="240" w:lineRule="auto"/>
              <w:jc w:val="center"/>
              <w:rPr>
                <w:rFonts w:ascii="Times New Roman" w:eastAsia="Times New Roman" w:hAnsi="Times New Roman" w:cs="Times New Roman"/>
                <w:kern w:val="0"/>
                <w:sz w:val="20"/>
                <w:szCs w:val="20"/>
                <w14:ligatures w14:val="none"/>
              </w:rPr>
            </w:pPr>
          </w:p>
        </w:tc>
        <w:tc>
          <w:tcPr>
            <w:tcW w:w="1858" w:type="dxa"/>
            <w:tcBorders>
              <w:top w:val="nil"/>
              <w:left w:val="nil"/>
              <w:bottom w:val="nil"/>
              <w:right w:val="nil"/>
            </w:tcBorders>
            <w:shd w:val="clear" w:color="auto" w:fill="auto"/>
            <w:noWrap/>
            <w:vAlign w:val="bottom"/>
            <w:hideMark/>
          </w:tcPr>
          <w:p w14:paraId="64F788BD" w14:textId="77777777" w:rsidR="00A20A1A" w:rsidRPr="00A20A1A" w:rsidRDefault="00A20A1A" w:rsidP="005E3CC4">
            <w:pPr>
              <w:spacing w:after="0" w:line="240" w:lineRule="auto"/>
              <w:jc w:val="center"/>
              <w:rPr>
                <w:rFonts w:ascii="Times New Roman" w:eastAsia="Times New Roman" w:hAnsi="Times New Roman" w:cs="Times New Roman"/>
                <w:kern w:val="0"/>
                <w:sz w:val="20"/>
                <w:szCs w:val="20"/>
                <w14:ligatures w14:val="none"/>
              </w:rPr>
            </w:pPr>
          </w:p>
        </w:tc>
        <w:tc>
          <w:tcPr>
            <w:tcW w:w="2404" w:type="dxa"/>
            <w:tcBorders>
              <w:top w:val="nil"/>
              <w:left w:val="nil"/>
              <w:bottom w:val="nil"/>
              <w:right w:val="nil"/>
            </w:tcBorders>
            <w:shd w:val="clear" w:color="auto" w:fill="auto"/>
            <w:noWrap/>
            <w:vAlign w:val="bottom"/>
            <w:hideMark/>
          </w:tcPr>
          <w:p w14:paraId="0745A07E" w14:textId="77777777" w:rsidR="00A20A1A" w:rsidRPr="00A20A1A" w:rsidRDefault="00A20A1A" w:rsidP="005E3CC4">
            <w:pPr>
              <w:spacing w:after="0" w:line="240" w:lineRule="auto"/>
              <w:jc w:val="center"/>
              <w:rPr>
                <w:rFonts w:ascii="Times New Roman" w:eastAsia="Times New Roman" w:hAnsi="Times New Roman" w:cs="Times New Roman"/>
                <w:kern w:val="0"/>
                <w:sz w:val="20"/>
                <w:szCs w:val="20"/>
                <w14:ligatures w14:val="none"/>
              </w:rPr>
            </w:pPr>
          </w:p>
        </w:tc>
      </w:tr>
      <w:tr w:rsidR="00A20A1A" w:rsidRPr="00A20A1A" w14:paraId="1544EF9B" w14:textId="77777777" w:rsidTr="005E3CC4">
        <w:trPr>
          <w:trHeight w:val="291"/>
        </w:trPr>
        <w:tc>
          <w:tcPr>
            <w:tcW w:w="2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AD3E2" w14:textId="77777777" w:rsidR="00A20A1A" w:rsidRPr="00A20A1A" w:rsidRDefault="00A20A1A" w:rsidP="005E3CC4">
            <w:pPr>
              <w:spacing w:after="0" w:line="240" w:lineRule="auto"/>
              <w:jc w:val="right"/>
              <w:rPr>
                <w:rFonts w:ascii="Calibri" w:eastAsia="Times New Roman" w:hAnsi="Calibri" w:cs="Calibri"/>
                <w:b/>
                <w:bCs/>
                <w:color w:val="000000"/>
                <w:kern w:val="0"/>
                <w14:ligatures w14:val="none"/>
              </w:rPr>
            </w:pPr>
            <w:r w:rsidRPr="00A20A1A">
              <w:rPr>
                <w:rFonts w:ascii="Calibri" w:eastAsia="Times New Roman" w:hAnsi="Calibri" w:cs="Calibri"/>
                <w:b/>
                <w:bCs/>
                <w:color w:val="000000"/>
                <w:kern w:val="0"/>
                <w14:ligatures w14:val="none"/>
              </w:rPr>
              <w:t xml:space="preserve">Highway Department </w:t>
            </w:r>
          </w:p>
        </w:tc>
        <w:tc>
          <w:tcPr>
            <w:tcW w:w="2146" w:type="dxa"/>
            <w:tcBorders>
              <w:top w:val="nil"/>
              <w:left w:val="nil"/>
              <w:bottom w:val="nil"/>
              <w:right w:val="nil"/>
            </w:tcBorders>
            <w:shd w:val="clear" w:color="auto" w:fill="auto"/>
            <w:noWrap/>
            <w:vAlign w:val="bottom"/>
            <w:hideMark/>
          </w:tcPr>
          <w:p w14:paraId="4BBF428B" w14:textId="77777777" w:rsidR="00A20A1A" w:rsidRPr="00A20A1A" w:rsidRDefault="00A20A1A" w:rsidP="005E3CC4">
            <w:pPr>
              <w:spacing w:after="0" w:line="240" w:lineRule="auto"/>
              <w:jc w:val="center"/>
              <w:rPr>
                <w:rFonts w:ascii="Calibri" w:eastAsia="Times New Roman" w:hAnsi="Calibri" w:cs="Calibri"/>
                <w:b/>
                <w:bCs/>
                <w:color w:val="000000"/>
                <w:kern w:val="0"/>
                <w14:ligatures w14:val="none"/>
              </w:rPr>
            </w:pPr>
          </w:p>
        </w:tc>
        <w:tc>
          <w:tcPr>
            <w:tcW w:w="1592" w:type="dxa"/>
            <w:tcBorders>
              <w:top w:val="nil"/>
              <w:left w:val="nil"/>
              <w:bottom w:val="nil"/>
              <w:right w:val="nil"/>
            </w:tcBorders>
            <w:shd w:val="clear" w:color="auto" w:fill="auto"/>
            <w:noWrap/>
            <w:vAlign w:val="bottom"/>
            <w:hideMark/>
          </w:tcPr>
          <w:p w14:paraId="0368A63E" w14:textId="77777777" w:rsidR="00A20A1A" w:rsidRPr="00A20A1A" w:rsidRDefault="00A20A1A" w:rsidP="005E3CC4">
            <w:pPr>
              <w:spacing w:after="0" w:line="240" w:lineRule="auto"/>
              <w:jc w:val="center"/>
              <w:rPr>
                <w:rFonts w:ascii="Times New Roman" w:eastAsia="Times New Roman" w:hAnsi="Times New Roman" w:cs="Times New Roman"/>
                <w:kern w:val="0"/>
                <w:sz w:val="20"/>
                <w:szCs w:val="20"/>
                <w14:ligatures w14:val="none"/>
              </w:rPr>
            </w:pPr>
          </w:p>
        </w:tc>
        <w:tc>
          <w:tcPr>
            <w:tcW w:w="1858" w:type="dxa"/>
            <w:tcBorders>
              <w:top w:val="nil"/>
              <w:left w:val="nil"/>
              <w:bottom w:val="nil"/>
              <w:right w:val="nil"/>
            </w:tcBorders>
            <w:shd w:val="clear" w:color="auto" w:fill="auto"/>
            <w:noWrap/>
            <w:vAlign w:val="bottom"/>
            <w:hideMark/>
          </w:tcPr>
          <w:p w14:paraId="60BE4089" w14:textId="77777777" w:rsidR="00A20A1A" w:rsidRPr="00A20A1A" w:rsidRDefault="00A20A1A" w:rsidP="005E3CC4">
            <w:pPr>
              <w:spacing w:after="0" w:line="240" w:lineRule="auto"/>
              <w:jc w:val="center"/>
              <w:rPr>
                <w:rFonts w:ascii="Times New Roman" w:eastAsia="Times New Roman" w:hAnsi="Times New Roman" w:cs="Times New Roman"/>
                <w:kern w:val="0"/>
                <w:sz w:val="20"/>
                <w:szCs w:val="20"/>
                <w14:ligatures w14:val="none"/>
              </w:rPr>
            </w:pPr>
          </w:p>
        </w:tc>
        <w:tc>
          <w:tcPr>
            <w:tcW w:w="2404" w:type="dxa"/>
            <w:tcBorders>
              <w:top w:val="nil"/>
              <w:left w:val="nil"/>
              <w:bottom w:val="nil"/>
              <w:right w:val="nil"/>
            </w:tcBorders>
            <w:shd w:val="clear" w:color="auto" w:fill="auto"/>
            <w:noWrap/>
            <w:vAlign w:val="bottom"/>
            <w:hideMark/>
          </w:tcPr>
          <w:p w14:paraId="7DBEA175" w14:textId="77777777" w:rsidR="00A20A1A" w:rsidRPr="00A20A1A" w:rsidRDefault="00A20A1A" w:rsidP="005E3CC4">
            <w:pPr>
              <w:spacing w:after="0" w:line="240" w:lineRule="auto"/>
              <w:jc w:val="center"/>
              <w:rPr>
                <w:rFonts w:ascii="Times New Roman" w:eastAsia="Times New Roman" w:hAnsi="Times New Roman" w:cs="Times New Roman"/>
                <w:kern w:val="0"/>
                <w:sz w:val="20"/>
                <w:szCs w:val="20"/>
                <w14:ligatures w14:val="none"/>
              </w:rPr>
            </w:pPr>
          </w:p>
        </w:tc>
      </w:tr>
      <w:tr w:rsidR="00A20A1A" w:rsidRPr="00A20A1A" w14:paraId="3253395C" w14:textId="77777777" w:rsidTr="005E3CC4">
        <w:trPr>
          <w:trHeight w:val="291"/>
        </w:trPr>
        <w:tc>
          <w:tcPr>
            <w:tcW w:w="2543" w:type="dxa"/>
            <w:tcBorders>
              <w:top w:val="nil"/>
              <w:left w:val="single" w:sz="4" w:space="0" w:color="auto"/>
              <w:bottom w:val="single" w:sz="4" w:space="0" w:color="auto"/>
              <w:right w:val="single" w:sz="4" w:space="0" w:color="auto"/>
            </w:tcBorders>
            <w:shd w:val="clear" w:color="auto" w:fill="auto"/>
            <w:noWrap/>
            <w:vAlign w:val="bottom"/>
            <w:hideMark/>
          </w:tcPr>
          <w:p w14:paraId="10A8C895" w14:textId="77777777" w:rsidR="00A20A1A" w:rsidRPr="00A20A1A" w:rsidRDefault="00A20A1A" w:rsidP="005E3CC4">
            <w:pPr>
              <w:spacing w:after="0" w:line="240" w:lineRule="auto"/>
              <w:rPr>
                <w:rFonts w:ascii="Calibri" w:eastAsia="Times New Roman" w:hAnsi="Calibri" w:cs="Calibri"/>
                <w:color w:val="000000"/>
                <w:kern w:val="0"/>
                <w14:ligatures w14:val="none"/>
              </w:rPr>
            </w:pPr>
            <w:r w:rsidRPr="00A20A1A">
              <w:rPr>
                <w:rFonts w:ascii="Calibri" w:eastAsia="Times New Roman" w:hAnsi="Calibri" w:cs="Calibri"/>
                <w:color w:val="000000"/>
                <w:kern w:val="0"/>
                <w14:ligatures w14:val="none"/>
              </w:rPr>
              <w:t xml:space="preserve">SALARIES- PERMANENT POSITIONS </w:t>
            </w:r>
          </w:p>
        </w:tc>
        <w:tc>
          <w:tcPr>
            <w:tcW w:w="2146" w:type="dxa"/>
            <w:tcBorders>
              <w:top w:val="single" w:sz="4" w:space="0" w:color="auto"/>
              <w:left w:val="nil"/>
              <w:bottom w:val="single" w:sz="4" w:space="0" w:color="auto"/>
              <w:right w:val="single" w:sz="4" w:space="0" w:color="auto"/>
            </w:tcBorders>
            <w:shd w:val="clear" w:color="000000" w:fill="FFFFFF"/>
            <w:noWrap/>
            <w:vAlign w:val="bottom"/>
            <w:hideMark/>
          </w:tcPr>
          <w:p w14:paraId="3623A33E" w14:textId="3C464CAA" w:rsidR="00A20A1A" w:rsidRPr="00A20A1A" w:rsidRDefault="00A20A1A" w:rsidP="005E3CC4">
            <w:pPr>
              <w:spacing w:after="0" w:line="240" w:lineRule="auto"/>
              <w:jc w:val="center"/>
              <w:rPr>
                <w:rFonts w:ascii="Calibri" w:eastAsia="Times New Roman" w:hAnsi="Calibri" w:cs="Calibri"/>
                <w:color w:val="000000"/>
                <w:kern w:val="0"/>
                <w14:ligatures w14:val="none"/>
              </w:rPr>
            </w:pPr>
            <w:r w:rsidRPr="00A20A1A">
              <w:rPr>
                <w:rFonts w:ascii="Calibri" w:eastAsia="Times New Roman" w:hAnsi="Calibri" w:cs="Calibri"/>
                <w:color w:val="000000"/>
                <w:kern w:val="0"/>
                <w14:ligatures w14:val="none"/>
              </w:rPr>
              <w:t>$            513,132</w:t>
            </w:r>
          </w:p>
        </w:tc>
        <w:tc>
          <w:tcPr>
            <w:tcW w:w="1592" w:type="dxa"/>
            <w:tcBorders>
              <w:top w:val="single" w:sz="4" w:space="0" w:color="auto"/>
              <w:left w:val="nil"/>
              <w:bottom w:val="single" w:sz="4" w:space="0" w:color="auto"/>
              <w:right w:val="single" w:sz="4" w:space="0" w:color="auto"/>
            </w:tcBorders>
            <w:shd w:val="clear" w:color="auto" w:fill="auto"/>
            <w:noWrap/>
            <w:vAlign w:val="bottom"/>
            <w:hideMark/>
          </w:tcPr>
          <w:p w14:paraId="103A5453" w14:textId="77777777" w:rsidR="00A20A1A" w:rsidRPr="00A20A1A" w:rsidRDefault="00A20A1A" w:rsidP="005E3CC4">
            <w:pPr>
              <w:spacing w:after="0" w:line="240" w:lineRule="auto"/>
              <w:jc w:val="center"/>
              <w:rPr>
                <w:rFonts w:ascii="Calibri" w:eastAsia="Times New Roman" w:hAnsi="Calibri" w:cs="Calibri"/>
                <w:color w:val="000000"/>
                <w:kern w:val="0"/>
                <w14:ligatures w14:val="none"/>
              </w:rPr>
            </w:pPr>
            <w:r w:rsidRPr="00A20A1A">
              <w:rPr>
                <w:rFonts w:ascii="Calibri" w:eastAsia="Times New Roman" w:hAnsi="Calibri" w:cs="Calibri"/>
                <w:color w:val="000000"/>
                <w:kern w:val="0"/>
                <w14:ligatures w14:val="none"/>
              </w:rPr>
              <w:t>9.13%</w:t>
            </w:r>
          </w:p>
        </w:tc>
        <w:tc>
          <w:tcPr>
            <w:tcW w:w="1858" w:type="dxa"/>
            <w:tcBorders>
              <w:top w:val="single" w:sz="4" w:space="0" w:color="auto"/>
              <w:left w:val="nil"/>
              <w:bottom w:val="single" w:sz="4" w:space="0" w:color="auto"/>
              <w:right w:val="single" w:sz="4" w:space="0" w:color="auto"/>
            </w:tcBorders>
            <w:shd w:val="clear" w:color="auto" w:fill="auto"/>
            <w:noWrap/>
            <w:vAlign w:val="bottom"/>
            <w:hideMark/>
          </w:tcPr>
          <w:p w14:paraId="28C19C9E" w14:textId="77777777" w:rsidR="00A20A1A" w:rsidRPr="00A20A1A" w:rsidRDefault="00A20A1A" w:rsidP="005E3CC4">
            <w:pPr>
              <w:spacing w:after="0" w:line="240" w:lineRule="auto"/>
              <w:jc w:val="center"/>
              <w:rPr>
                <w:rFonts w:ascii="Calibri" w:eastAsia="Times New Roman" w:hAnsi="Calibri" w:cs="Calibri"/>
                <w:color w:val="000000"/>
                <w:kern w:val="0"/>
                <w14:ligatures w14:val="none"/>
              </w:rPr>
            </w:pPr>
            <w:r w:rsidRPr="00A20A1A">
              <w:rPr>
                <w:rFonts w:ascii="Calibri" w:eastAsia="Times New Roman" w:hAnsi="Calibri" w:cs="Calibri"/>
                <w:color w:val="000000"/>
                <w:kern w:val="0"/>
                <w14:ligatures w14:val="none"/>
              </w:rPr>
              <w:t>$46,868</w:t>
            </w:r>
          </w:p>
        </w:tc>
        <w:tc>
          <w:tcPr>
            <w:tcW w:w="2404" w:type="dxa"/>
            <w:tcBorders>
              <w:top w:val="single" w:sz="4" w:space="0" w:color="auto"/>
              <w:left w:val="nil"/>
              <w:bottom w:val="single" w:sz="4" w:space="0" w:color="auto"/>
              <w:right w:val="single" w:sz="4" w:space="0" w:color="auto"/>
            </w:tcBorders>
            <w:shd w:val="clear" w:color="000000" w:fill="FFFFFF"/>
            <w:noWrap/>
            <w:vAlign w:val="bottom"/>
            <w:hideMark/>
          </w:tcPr>
          <w:p w14:paraId="26A2102C" w14:textId="229E7FE3" w:rsidR="00A20A1A" w:rsidRPr="00A20A1A" w:rsidRDefault="00A20A1A" w:rsidP="005E3CC4">
            <w:pPr>
              <w:spacing w:after="0" w:line="240" w:lineRule="auto"/>
              <w:jc w:val="center"/>
              <w:rPr>
                <w:rFonts w:ascii="Calibri" w:eastAsia="Times New Roman" w:hAnsi="Calibri" w:cs="Calibri"/>
                <w:color w:val="000000"/>
                <w:kern w:val="0"/>
                <w14:ligatures w14:val="none"/>
              </w:rPr>
            </w:pPr>
            <w:r w:rsidRPr="00A20A1A">
              <w:rPr>
                <w:rFonts w:ascii="Calibri" w:eastAsia="Times New Roman" w:hAnsi="Calibri" w:cs="Calibri"/>
                <w:color w:val="000000"/>
                <w:kern w:val="0"/>
                <w14:ligatures w14:val="none"/>
              </w:rPr>
              <w:t>$</w:t>
            </w:r>
            <w:r w:rsidR="00410192">
              <w:rPr>
                <w:rFonts w:ascii="Calibri" w:eastAsia="Times New Roman" w:hAnsi="Calibri" w:cs="Calibri"/>
                <w:color w:val="000000"/>
                <w:kern w:val="0"/>
                <w14:ligatures w14:val="none"/>
              </w:rPr>
              <w:t xml:space="preserve">              </w:t>
            </w:r>
            <w:r w:rsidRPr="00A20A1A">
              <w:rPr>
                <w:rFonts w:ascii="Calibri" w:eastAsia="Times New Roman" w:hAnsi="Calibri" w:cs="Calibri"/>
                <w:color w:val="000000"/>
                <w:kern w:val="0"/>
                <w14:ligatures w14:val="none"/>
              </w:rPr>
              <w:t>560,000</w:t>
            </w:r>
          </w:p>
        </w:tc>
      </w:tr>
      <w:tr w:rsidR="00A20A1A" w:rsidRPr="00A20A1A" w14:paraId="3DE61466" w14:textId="77777777" w:rsidTr="005E3CC4">
        <w:trPr>
          <w:trHeight w:val="291"/>
        </w:trPr>
        <w:tc>
          <w:tcPr>
            <w:tcW w:w="2543" w:type="dxa"/>
            <w:tcBorders>
              <w:top w:val="nil"/>
              <w:left w:val="nil"/>
              <w:bottom w:val="nil"/>
              <w:right w:val="nil"/>
            </w:tcBorders>
            <w:shd w:val="clear" w:color="auto" w:fill="auto"/>
            <w:noWrap/>
            <w:vAlign w:val="bottom"/>
            <w:hideMark/>
          </w:tcPr>
          <w:p w14:paraId="3DCC3BF0" w14:textId="77777777" w:rsidR="00A20A1A" w:rsidRPr="00A20A1A" w:rsidRDefault="00A20A1A" w:rsidP="005E3CC4">
            <w:pPr>
              <w:spacing w:after="0" w:line="240" w:lineRule="auto"/>
              <w:jc w:val="right"/>
              <w:rPr>
                <w:rFonts w:ascii="Calibri" w:eastAsia="Times New Roman" w:hAnsi="Calibri" w:cs="Calibri"/>
                <w:color w:val="000000"/>
                <w:kern w:val="0"/>
                <w14:ligatures w14:val="none"/>
              </w:rPr>
            </w:pPr>
          </w:p>
        </w:tc>
        <w:tc>
          <w:tcPr>
            <w:tcW w:w="2146" w:type="dxa"/>
            <w:tcBorders>
              <w:top w:val="nil"/>
              <w:left w:val="nil"/>
              <w:right w:val="nil"/>
            </w:tcBorders>
            <w:shd w:val="clear" w:color="auto" w:fill="auto"/>
            <w:noWrap/>
            <w:vAlign w:val="bottom"/>
            <w:hideMark/>
          </w:tcPr>
          <w:p w14:paraId="5F2444E5" w14:textId="77777777" w:rsidR="00A20A1A" w:rsidRPr="00A20A1A" w:rsidRDefault="00A20A1A" w:rsidP="005E3CC4">
            <w:pPr>
              <w:spacing w:after="0" w:line="240" w:lineRule="auto"/>
              <w:rPr>
                <w:rFonts w:ascii="Times New Roman" w:eastAsia="Times New Roman" w:hAnsi="Times New Roman" w:cs="Times New Roman"/>
                <w:kern w:val="0"/>
                <w:sz w:val="20"/>
                <w:szCs w:val="20"/>
                <w14:ligatures w14:val="none"/>
              </w:rPr>
            </w:pPr>
          </w:p>
        </w:tc>
        <w:tc>
          <w:tcPr>
            <w:tcW w:w="1592" w:type="dxa"/>
            <w:tcBorders>
              <w:top w:val="nil"/>
              <w:left w:val="nil"/>
              <w:bottom w:val="single" w:sz="4" w:space="0" w:color="auto"/>
              <w:right w:val="nil"/>
            </w:tcBorders>
            <w:shd w:val="clear" w:color="auto" w:fill="auto"/>
            <w:noWrap/>
            <w:vAlign w:val="bottom"/>
            <w:hideMark/>
          </w:tcPr>
          <w:p w14:paraId="0D73F5D0" w14:textId="77777777" w:rsidR="00A20A1A" w:rsidRPr="00A20A1A" w:rsidRDefault="00A20A1A" w:rsidP="005E3CC4">
            <w:pPr>
              <w:spacing w:after="0" w:line="240" w:lineRule="auto"/>
              <w:rPr>
                <w:rFonts w:ascii="Times New Roman" w:eastAsia="Times New Roman" w:hAnsi="Times New Roman" w:cs="Times New Roman"/>
                <w:kern w:val="0"/>
                <w:sz w:val="20"/>
                <w:szCs w:val="20"/>
                <w14:ligatures w14:val="none"/>
              </w:rPr>
            </w:pPr>
          </w:p>
        </w:tc>
        <w:tc>
          <w:tcPr>
            <w:tcW w:w="1858" w:type="dxa"/>
            <w:tcBorders>
              <w:top w:val="nil"/>
              <w:left w:val="nil"/>
              <w:bottom w:val="nil"/>
              <w:right w:val="nil"/>
            </w:tcBorders>
            <w:shd w:val="clear" w:color="auto" w:fill="auto"/>
            <w:noWrap/>
            <w:vAlign w:val="bottom"/>
            <w:hideMark/>
          </w:tcPr>
          <w:p w14:paraId="34A9E044" w14:textId="77777777" w:rsidR="00A20A1A" w:rsidRPr="00A20A1A" w:rsidRDefault="00A20A1A" w:rsidP="005E3CC4">
            <w:pPr>
              <w:spacing w:after="0" w:line="240" w:lineRule="auto"/>
              <w:rPr>
                <w:rFonts w:ascii="Times New Roman" w:eastAsia="Times New Roman" w:hAnsi="Times New Roman" w:cs="Times New Roman"/>
                <w:kern w:val="0"/>
                <w:sz w:val="20"/>
                <w:szCs w:val="20"/>
                <w14:ligatures w14:val="none"/>
              </w:rPr>
            </w:pPr>
          </w:p>
        </w:tc>
        <w:tc>
          <w:tcPr>
            <w:tcW w:w="2404" w:type="dxa"/>
            <w:tcBorders>
              <w:top w:val="nil"/>
              <w:left w:val="nil"/>
              <w:bottom w:val="nil"/>
              <w:right w:val="nil"/>
            </w:tcBorders>
            <w:shd w:val="clear" w:color="auto" w:fill="auto"/>
            <w:noWrap/>
            <w:vAlign w:val="bottom"/>
            <w:hideMark/>
          </w:tcPr>
          <w:p w14:paraId="740D50EA" w14:textId="77777777" w:rsidR="00A20A1A" w:rsidRPr="00A20A1A" w:rsidRDefault="00A20A1A" w:rsidP="005E3CC4">
            <w:pPr>
              <w:spacing w:after="0" w:line="240" w:lineRule="auto"/>
              <w:rPr>
                <w:rFonts w:ascii="Times New Roman" w:eastAsia="Times New Roman" w:hAnsi="Times New Roman" w:cs="Times New Roman"/>
                <w:kern w:val="0"/>
                <w:sz w:val="20"/>
                <w:szCs w:val="20"/>
                <w14:ligatures w14:val="none"/>
              </w:rPr>
            </w:pPr>
          </w:p>
        </w:tc>
      </w:tr>
      <w:tr w:rsidR="00A20A1A" w:rsidRPr="00A20A1A" w14:paraId="47EBE86E" w14:textId="77777777" w:rsidTr="005E3CC4">
        <w:trPr>
          <w:trHeight w:val="291"/>
        </w:trPr>
        <w:tc>
          <w:tcPr>
            <w:tcW w:w="2543" w:type="dxa"/>
            <w:tcBorders>
              <w:top w:val="nil"/>
              <w:left w:val="nil"/>
              <w:bottom w:val="nil"/>
            </w:tcBorders>
            <w:shd w:val="clear" w:color="auto" w:fill="auto"/>
            <w:noWrap/>
            <w:vAlign w:val="bottom"/>
            <w:hideMark/>
          </w:tcPr>
          <w:p w14:paraId="3EA95C67" w14:textId="77777777" w:rsidR="00A20A1A" w:rsidRPr="00A20A1A" w:rsidRDefault="00A20A1A" w:rsidP="005E3CC4">
            <w:pPr>
              <w:spacing w:after="0" w:line="240" w:lineRule="auto"/>
              <w:rPr>
                <w:rFonts w:ascii="Times New Roman" w:eastAsia="Times New Roman" w:hAnsi="Times New Roman" w:cs="Times New Roman"/>
                <w:kern w:val="0"/>
                <w:sz w:val="20"/>
                <w:szCs w:val="20"/>
                <w14:ligatures w14:val="none"/>
              </w:rPr>
            </w:pPr>
          </w:p>
        </w:tc>
        <w:tc>
          <w:tcPr>
            <w:tcW w:w="2146" w:type="dxa"/>
            <w:tcBorders>
              <w:right w:val="single" w:sz="4" w:space="0" w:color="auto"/>
            </w:tcBorders>
            <w:shd w:val="clear" w:color="auto" w:fill="auto"/>
            <w:noWrap/>
            <w:vAlign w:val="bottom"/>
            <w:hideMark/>
          </w:tcPr>
          <w:p w14:paraId="024AC2F9" w14:textId="77777777" w:rsidR="00A20A1A" w:rsidRPr="00A20A1A" w:rsidRDefault="00A20A1A" w:rsidP="005E3CC4">
            <w:pPr>
              <w:spacing w:after="0" w:line="240" w:lineRule="auto"/>
              <w:rPr>
                <w:rFonts w:ascii="Calibri" w:eastAsia="Times New Roman" w:hAnsi="Calibri" w:cs="Calibri"/>
                <w:color w:val="000000"/>
                <w:kern w:val="0"/>
                <w14:ligatures w14:val="none"/>
              </w:rPr>
            </w:pPr>
            <w:r w:rsidRPr="00A20A1A">
              <w:rPr>
                <w:rFonts w:ascii="Calibri" w:eastAsia="Times New Roman" w:hAnsi="Calibri" w:cs="Calibri"/>
                <w:color w:val="000000"/>
                <w:kern w:val="0"/>
                <w14:ligatures w14:val="none"/>
              </w:rPr>
              <w:t> </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67EFC" w14:textId="77777777" w:rsidR="00A20A1A" w:rsidRPr="00A20A1A" w:rsidRDefault="00A20A1A" w:rsidP="005E3CC4">
            <w:pPr>
              <w:spacing w:after="0" w:line="240" w:lineRule="auto"/>
              <w:jc w:val="right"/>
              <w:rPr>
                <w:rFonts w:ascii="Calibri" w:eastAsia="Times New Roman" w:hAnsi="Calibri" w:cs="Calibri"/>
                <w:b/>
                <w:bCs/>
                <w:color w:val="000000"/>
                <w:kern w:val="0"/>
                <w14:ligatures w14:val="none"/>
              </w:rPr>
            </w:pPr>
            <w:r w:rsidRPr="00A20A1A">
              <w:rPr>
                <w:rFonts w:ascii="Calibri" w:eastAsia="Times New Roman" w:hAnsi="Calibri" w:cs="Calibri"/>
                <w:b/>
                <w:bCs/>
                <w:color w:val="000000"/>
                <w:kern w:val="0"/>
                <w14:ligatures w14:val="none"/>
              </w:rPr>
              <w:t>Selected Items Growth</w:t>
            </w:r>
          </w:p>
        </w:tc>
        <w:tc>
          <w:tcPr>
            <w:tcW w:w="1858" w:type="dxa"/>
            <w:tcBorders>
              <w:top w:val="single" w:sz="4" w:space="0" w:color="auto"/>
              <w:left w:val="nil"/>
              <w:bottom w:val="single" w:sz="4" w:space="0" w:color="auto"/>
              <w:right w:val="single" w:sz="4" w:space="0" w:color="auto"/>
            </w:tcBorders>
            <w:shd w:val="clear" w:color="auto" w:fill="auto"/>
            <w:noWrap/>
            <w:vAlign w:val="bottom"/>
            <w:hideMark/>
          </w:tcPr>
          <w:p w14:paraId="24E249B1" w14:textId="77777777" w:rsidR="00A20A1A" w:rsidRPr="00A20A1A" w:rsidRDefault="00A20A1A" w:rsidP="005E3CC4">
            <w:pPr>
              <w:spacing w:after="0" w:line="240" w:lineRule="auto"/>
              <w:rPr>
                <w:rFonts w:ascii="Calibri" w:eastAsia="Times New Roman" w:hAnsi="Calibri" w:cs="Calibri"/>
                <w:b/>
                <w:bCs/>
                <w:color w:val="000000"/>
                <w:kern w:val="0"/>
                <w14:ligatures w14:val="none"/>
              </w:rPr>
            </w:pPr>
            <w:r w:rsidRPr="00A20A1A">
              <w:rPr>
                <w:rFonts w:ascii="Calibri" w:eastAsia="Times New Roman" w:hAnsi="Calibri" w:cs="Calibri"/>
                <w:color w:val="000000"/>
                <w:kern w:val="0"/>
                <w14:ligatures w14:val="none"/>
              </w:rPr>
              <w:t xml:space="preserve"> </w:t>
            </w:r>
            <w:r w:rsidRPr="00A20A1A">
              <w:rPr>
                <w:rFonts w:ascii="Calibri" w:eastAsia="Times New Roman" w:hAnsi="Calibri" w:cs="Calibri"/>
                <w:b/>
                <w:bCs/>
                <w:color w:val="000000"/>
                <w:kern w:val="0"/>
                <w14:ligatures w14:val="none"/>
              </w:rPr>
              <w:t xml:space="preserve">$             785,307 </w:t>
            </w:r>
          </w:p>
        </w:tc>
        <w:tc>
          <w:tcPr>
            <w:tcW w:w="2404" w:type="dxa"/>
            <w:tcBorders>
              <w:top w:val="nil"/>
              <w:left w:val="nil"/>
              <w:bottom w:val="nil"/>
              <w:right w:val="nil"/>
            </w:tcBorders>
            <w:shd w:val="clear" w:color="auto" w:fill="auto"/>
            <w:noWrap/>
            <w:vAlign w:val="bottom"/>
            <w:hideMark/>
          </w:tcPr>
          <w:p w14:paraId="1831C1FE" w14:textId="77777777" w:rsidR="00A20A1A" w:rsidRPr="00A20A1A" w:rsidRDefault="00A20A1A" w:rsidP="005E3CC4">
            <w:pPr>
              <w:spacing w:after="0" w:line="240" w:lineRule="auto"/>
              <w:rPr>
                <w:rFonts w:ascii="Calibri" w:eastAsia="Times New Roman" w:hAnsi="Calibri" w:cs="Calibri"/>
                <w:color w:val="000000"/>
                <w:kern w:val="0"/>
                <w14:ligatures w14:val="none"/>
              </w:rPr>
            </w:pPr>
          </w:p>
        </w:tc>
      </w:tr>
      <w:tr w:rsidR="00A20A1A" w:rsidRPr="00A20A1A" w14:paraId="67575683" w14:textId="77777777" w:rsidTr="005E3CC4">
        <w:trPr>
          <w:trHeight w:val="291"/>
        </w:trPr>
        <w:tc>
          <w:tcPr>
            <w:tcW w:w="2543" w:type="dxa"/>
            <w:tcBorders>
              <w:top w:val="nil"/>
              <w:left w:val="nil"/>
              <w:bottom w:val="nil"/>
            </w:tcBorders>
            <w:shd w:val="clear" w:color="auto" w:fill="auto"/>
            <w:noWrap/>
            <w:vAlign w:val="bottom"/>
            <w:hideMark/>
          </w:tcPr>
          <w:p w14:paraId="40409A2B" w14:textId="77777777" w:rsidR="00A20A1A" w:rsidRPr="00A20A1A" w:rsidRDefault="00A20A1A" w:rsidP="005E3CC4">
            <w:pPr>
              <w:spacing w:after="0" w:line="240" w:lineRule="auto"/>
              <w:rPr>
                <w:rFonts w:ascii="Times New Roman" w:eastAsia="Times New Roman" w:hAnsi="Times New Roman" w:cs="Times New Roman"/>
                <w:kern w:val="0"/>
                <w:sz w:val="20"/>
                <w:szCs w:val="20"/>
                <w14:ligatures w14:val="none"/>
              </w:rPr>
            </w:pPr>
          </w:p>
        </w:tc>
        <w:tc>
          <w:tcPr>
            <w:tcW w:w="2146" w:type="dxa"/>
            <w:tcBorders>
              <w:top w:val="nil"/>
              <w:right w:val="single" w:sz="4" w:space="0" w:color="auto"/>
            </w:tcBorders>
            <w:shd w:val="clear" w:color="auto" w:fill="auto"/>
            <w:noWrap/>
            <w:vAlign w:val="bottom"/>
            <w:hideMark/>
          </w:tcPr>
          <w:p w14:paraId="09672975" w14:textId="77777777" w:rsidR="00A20A1A" w:rsidRPr="00A20A1A" w:rsidRDefault="00A20A1A" w:rsidP="005E3CC4">
            <w:pPr>
              <w:spacing w:after="0" w:line="240" w:lineRule="auto"/>
              <w:rPr>
                <w:rFonts w:ascii="Calibri" w:eastAsia="Times New Roman" w:hAnsi="Calibri" w:cs="Calibri"/>
                <w:color w:val="000000"/>
                <w:kern w:val="0"/>
                <w14:ligatures w14:val="none"/>
              </w:rPr>
            </w:pPr>
            <w:r w:rsidRPr="00A20A1A">
              <w:rPr>
                <w:rFonts w:ascii="Calibri" w:eastAsia="Times New Roman" w:hAnsi="Calibri" w:cs="Calibri"/>
                <w:color w:val="000000"/>
                <w:kern w:val="0"/>
                <w14:ligatures w14:val="none"/>
              </w:rPr>
              <w:t> </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E2C11" w14:textId="77777777" w:rsidR="00A20A1A" w:rsidRPr="00A20A1A" w:rsidRDefault="00A20A1A" w:rsidP="005E3CC4">
            <w:pPr>
              <w:spacing w:after="0" w:line="240" w:lineRule="auto"/>
              <w:jc w:val="right"/>
              <w:rPr>
                <w:rFonts w:ascii="Calibri" w:eastAsia="Times New Roman" w:hAnsi="Calibri" w:cs="Calibri"/>
                <w:b/>
                <w:bCs/>
                <w:color w:val="000000"/>
                <w:kern w:val="0"/>
                <w14:ligatures w14:val="none"/>
              </w:rPr>
            </w:pPr>
            <w:r w:rsidRPr="00A20A1A">
              <w:rPr>
                <w:rFonts w:ascii="Calibri" w:eastAsia="Times New Roman" w:hAnsi="Calibri" w:cs="Calibri"/>
                <w:b/>
                <w:bCs/>
                <w:color w:val="000000"/>
                <w:kern w:val="0"/>
                <w14:ligatures w14:val="none"/>
              </w:rPr>
              <w:t>*Total Expense Growth</w:t>
            </w:r>
          </w:p>
        </w:tc>
        <w:tc>
          <w:tcPr>
            <w:tcW w:w="1858" w:type="dxa"/>
            <w:tcBorders>
              <w:top w:val="single" w:sz="4" w:space="0" w:color="auto"/>
              <w:left w:val="nil"/>
              <w:bottom w:val="single" w:sz="4" w:space="0" w:color="auto"/>
              <w:right w:val="single" w:sz="4" w:space="0" w:color="auto"/>
            </w:tcBorders>
            <w:shd w:val="clear" w:color="auto" w:fill="auto"/>
            <w:noWrap/>
            <w:vAlign w:val="bottom"/>
            <w:hideMark/>
          </w:tcPr>
          <w:p w14:paraId="15DD7BB8" w14:textId="77777777" w:rsidR="00A20A1A" w:rsidRPr="00A20A1A" w:rsidRDefault="00A20A1A" w:rsidP="005E3CC4">
            <w:pPr>
              <w:spacing w:after="0" w:line="240" w:lineRule="auto"/>
              <w:rPr>
                <w:rFonts w:ascii="Calibri" w:eastAsia="Times New Roman" w:hAnsi="Calibri" w:cs="Calibri"/>
                <w:b/>
                <w:bCs/>
                <w:color w:val="000000"/>
                <w:kern w:val="0"/>
                <w14:ligatures w14:val="none"/>
              </w:rPr>
            </w:pPr>
            <w:r w:rsidRPr="00A20A1A">
              <w:rPr>
                <w:rFonts w:ascii="Calibri" w:eastAsia="Times New Roman" w:hAnsi="Calibri" w:cs="Calibri"/>
                <w:color w:val="000000"/>
                <w:kern w:val="0"/>
                <w14:ligatures w14:val="none"/>
              </w:rPr>
              <w:t xml:space="preserve"> </w:t>
            </w:r>
            <w:r w:rsidRPr="00A20A1A">
              <w:rPr>
                <w:rFonts w:ascii="Calibri" w:eastAsia="Times New Roman" w:hAnsi="Calibri" w:cs="Calibri"/>
                <w:b/>
                <w:bCs/>
                <w:color w:val="000000"/>
                <w:kern w:val="0"/>
                <w14:ligatures w14:val="none"/>
              </w:rPr>
              <w:t xml:space="preserve">$             790,956 </w:t>
            </w:r>
          </w:p>
        </w:tc>
        <w:tc>
          <w:tcPr>
            <w:tcW w:w="2404" w:type="dxa"/>
            <w:tcBorders>
              <w:top w:val="nil"/>
              <w:left w:val="nil"/>
              <w:right w:val="nil"/>
            </w:tcBorders>
            <w:shd w:val="clear" w:color="auto" w:fill="auto"/>
            <w:noWrap/>
            <w:vAlign w:val="bottom"/>
            <w:hideMark/>
          </w:tcPr>
          <w:p w14:paraId="6CDFF8C4" w14:textId="77777777" w:rsidR="00A20A1A" w:rsidRPr="00A20A1A" w:rsidRDefault="00A20A1A" w:rsidP="005E3CC4">
            <w:pPr>
              <w:spacing w:after="0" w:line="240" w:lineRule="auto"/>
              <w:rPr>
                <w:rFonts w:ascii="Calibri" w:eastAsia="Times New Roman" w:hAnsi="Calibri" w:cs="Calibri"/>
                <w:color w:val="000000"/>
                <w:kern w:val="0"/>
                <w14:ligatures w14:val="none"/>
              </w:rPr>
            </w:pPr>
          </w:p>
        </w:tc>
      </w:tr>
      <w:tr w:rsidR="00A20A1A" w:rsidRPr="00A20A1A" w14:paraId="2CD4AD99" w14:textId="77777777" w:rsidTr="005E3CC4">
        <w:trPr>
          <w:trHeight w:val="1583"/>
        </w:trPr>
        <w:tc>
          <w:tcPr>
            <w:tcW w:w="2543" w:type="dxa"/>
            <w:tcBorders>
              <w:top w:val="nil"/>
              <w:left w:val="nil"/>
              <w:bottom w:val="nil"/>
            </w:tcBorders>
            <w:shd w:val="clear" w:color="auto" w:fill="auto"/>
            <w:noWrap/>
            <w:vAlign w:val="bottom"/>
            <w:hideMark/>
          </w:tcPr>
          <w:p w14:paraId="1C9EBB3B" w14:textId="77777777" w:rsidR="00A20A1A" w:rsidRPr="00A20A1A" w:rsidRDefault="00A20A1A" w:rsidP="005E3CC4">
            <w:pPr>
              <w:spacing w:after="0" w:line="240" w:lineRule="auto"/>
              <w:rPr>
                <w:rFonts w:ascii="Times New Roman" w:eastAsia="Times New Roman" w:hAnsi="Times New Roman" w:cs="Times New Roman"/>
                <w:kern w:val="0"/>
                <w:sz w:val="20"/>
                <w:szCs w:val="20"/>
                <w14:ligatures w14:val="none"/>
              </w:rPr>
            </w:pPr>
          </w:p>
        </w:tc>
        <w:tc>
          <w:tcPr>
            <w:tcW w:w="2146" w:type="dxa"/>
            <w:shd w:val="clear" w:color="auto" w:fill="auto"/>
            <w:noWrap/>
            <w:vAlign w:val="bottom"/>
            <w:hideMark/>
          </w:tcPr>
          <w:p w14:paraId="10817F88" w14:textId="77777777" w:rsidR="00A20A1A" w:rsidRPr="00A20A1A" w:rsidRDefault="00A20A1A" w:rsidP="005E3CC4">
            <w:pPr>
              <w:spacing w:after="0" w:line="240" w:lineRule="auto"/>
              <w:rPr>
                <w:rFonts w:ascii="Calibri" w:eastAsia="Times New Roman" w:hAnsi="Calibri" w:cs="Calibri"/>
                <w:color w:val="000000"/>
                <w:kern w:val="0"/>
                <w14:ligatures w14:val="none"/>
              </w:rPr>
            </w:pPr>
          </w:p>
        </w:tc>
        <w:tc>
          <w:tcPr>
            <w:tcW w:w="1592" w:type="dxa"/>
            <w:tcBorders>
              <w:top w:val="single" w:sz="4" w:space="0" w:color="auto"/>
              <w:left w:val="nil"/>
            </w:tcBorders>
            <w:shd w:val="clear" w:color="auto" w:fill="auto"/>
            <w:noWrap/>
            <w:vAlign w:val="bottom"/>
            <w:hideMark/>
          </w:tcPr>
          <w:p w14:paraId="5306479E" w14:textId="4E8EAE35" w:rsidR="00A20A1A" w:rsidRPr="00A20A1A" w:rsidRDefault="00A20A1A" w:rsidP="005E3CC4">
            <w:pPr>
              <w:spacing w:after="0" w:line="240" w:lineRule="auto"/>
              <w:rPr>
                <w:rFonts w:ascii="Calibri" w:eastAsia="Times New Roman" w:hAnsi="Calibri" w:cs="Calibri"/>
                <w:color w:val="000000"/>
                <w:kern w:val="0"/>
                <w14:ligatures w14:val="none"/>
              </w:rPr>
            </w:pPr>
          </w:p>
        </w:tc>
        <w:tc>
          <w:tcPr>
            <w:tcW w:w="1858" w:type="dxa"/>
            <w:tcBorders>
              <w:top w:val="single" w:sz="4" w:space="0" w:color="auto"/>
            </w:tcBorders>
            <w:shd w:val="clear" w:color="auto" w:fill="auto"/>
            <w:noWrap/>
            <w:vAlign w:val="bottom"/>
            <w:hideMark/>
          </w:tcPr>
          <w:p w14:paraId="32F64F9E" w14:textId="62D04974" w:rsidR="00A20A1A" w:rsidRPr="00A20A1A" w:rsidRDefault="00A20A1A" w:rsidP="005E3CC4">
            <w:pPr>
              <w:spacing w:after="0" w:line="240" w:lineRule="auto"/>
              <w:jc w:val="center"/>
              <w:rPr>
                <w:rFonts w:ascii="Calibri" w:eastAsia="Times New Roman" w:hAnsi="Calibri" w:cs="Calibri"/>
                <w:color w:val="000000"/>
                <w:kern w:val="0"/>
                <w14:ligatures w14:val="none"/>
              </w:rPr>
            </w:pPr>
            <w:r w:rsidRPr="00A20A1A">
              <w:rPr>
                <w:rFonts w:ascii="Calibri" w:eastAsia="Times New Roman" w:hAnsi="Calibri" w:cs="Calibri"/>
                <w:color w:val="000000"/>
                <w:kern w:val="0"/>
                <w14:ligatures w14:val="none"/>
              </w:rPr>
              <w:t>*Several large budget items were less than the prior year</w:t>
            </w:r>
          </w:p>
        </w:tc>
        <w:tc>
          <w:tcPr>
            <w:tcW w:w="2404" w:type="dxa"/>
            <w:tcBorders>
              <w:left w:val="nil"/>
            </w:tcBorders>
            <w:shd w:val="clear" w:color="auto" w:fill="auto"/>
            <w:noWrap/>
            <w:vAlign w:val="bottom"/>
            <w:hideMark/>
          </w:tcPr>
          <w:p w14:paraId="2E59245C" w14:textId="77777777" w:rsidR="00A20A1A" w:rsidRPr="00A20A1A" w:rsidRDefault="00A20A1A" w:rsidP="005E3CC4">
            <w:pPr>
              <w:spacing w:after="0" w:line="240" w:lineRule="auto"/>
              <w:rPr>
                <w:rFonts w:ascii="Calibri" w:eastAsia="Times New Roman" w:hAnsi="Calibri" w:cs="Calibri"/>
                <w:color w:val="000000"/>
                <w:kern w:val="0"/>
                <w14:ligatures w14:val="none"/>
              </w:rPr>
            </w:pPr>
            <w:r w:rsidRPr="00A20A1A">
              <w:rPr>
                <w:rFonts w:ascii="Calibri" w:eastAsia="Times New Roman" w:hAnsi="Calibri" w:cs="Calibri"/>
                <w:color w:val="000000"/>
                <w:kern w:val="0"/>
                <w14:ligatures w14:val="none"/>
              </w:rPr>
              <w:t> </w:t>
            </w:r>
          </w:p>
        </w:tc>
      </w:tr>
    </w:tbl>
    <w:p w14:paraId="5264D752" w14:textId="36308E69" w:rsidR="00910D08" w:rsidRPr="005E3CC4" w:rsidRDefault="005E3CC4">
      <w:pPr>
        <w:rPr>
          <w:b/>
          <w:bCs/>
          <w:sz w:val="24"/>
          <w:szCs w:val="24"/>
          <w:u w:val="single"/>
        </w:rPr>
      </w:pPr>
      <w:r w:rsidRPr="005E3CC4">
        <w:rPr>
          <w:b/>
          <w:bCs/>
          <w:sz w:val="24"/>
          <w:szCs w:val="24"/>
          <w:u w:val="single"/>
        </w:rPr>
        <w:t>Growth of Selected Items FY 2025</w:t>
      </w:r>
    </w:p>
    <w:p w14:paraId="3BC80A82" w14:textId="77777777" w:rsidR="00910D08" w:rsidRDefault="00910D08">
      <w:pPr>
        <w:rPr>
          <w:sz w:val="24"/>
          <w:szCs w:val="24"/>
        </w:rPr>
      </w:pPr>
    </w:p>
    <w:p w14:paraId="57348BF1" w14:textId="77777777" w:rsidR="00910D08" w:rsidRDefault="00910D08">
      <w:pPr>
        <w:rPr>
          <w:sz w:val="24"/>
          <w:szCs w:val="24"/>
        </w:rPr>
      </w:pPr>
    </w:p>
    <w:p w14:paraId="391C243E" w14:textId="77777777" w:rsidR="00910D08" w:rsidRDefault="00910D08">
      <w:pPr>
        <w:rPr>
          <w:sz w:val="24"/>
          <w:szCs w:val="24"/>
        </w:rPr>
      </w:pPr>
    </w:p>
    <w:p w14:paraId="328977B8" w14:textId="71ED5C73" w:rsidR="00910D08" w:rsidRDefault="00CD793F">
      <w:pPr>
        <w:rPr>
          <w:sz w:val="24"/>
          <w:szCs w:val="24"/>
        </w:rPr>
      </w:pPr>
      <w:r>
        <w:rPr>
          <w:noProof/>
        </w:rPr>
        <w:drawing>
          <wp:inline distT="0" distB="0" distL="0" distR="0" wp14:anchorId="3A009C37" wp14:editId="197B52AD">
            <wp:extent cx="5943600" cy="5874888"/>
            <wp:effectExtent l="38100" t="0" r="38100" b="12065"/>
            <wp:docPr id="997189883" name="Chart 1">
              <a:extLst xmlns:a="http://schemas.openxmlformats.org/drawingml/2006/main">
                <a:ext uri="{FF2B5EF4-FFF2-40B4-BE49-F238E27FC236}">
                  <a16:creationId xmlns:a16="http://schemas.microsoft.com/office/drawing/2014/main" id="{61B8BE96-0137-CD9B-131A-226B2902A6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D1974F0" w14:textId="3F485C46" w:rsidR="00630E9C" w:rsidRDefault="00630E9C">
      <w:pPr>
        <w:rPr>
          <w:b/>
          <w:bCs/>
          <w:sz w:val="24"/>
          <w:szCs w:val="24"/>
          <w:u w:val="single"/>
        </w:rPr>
      </w:pPr>
      <w:r>
        <w:rPr>
          <w:noProof/>
        </w:rPr>
        <w:lastRenderedPageBreak/>
        <w:drawing>
          <wp:inline distT="0" distB="0" distL="0" distR="0" wp14:anchorId="0EA6078B" wp14:editId="65BE00A4">
            <wp:extent cx="6477000" cy="4591050"/>
            <wp:effectExtent l="0" t="0" r="0" b="0"/>
            <wp:docPr id="100817993" name="Chart 1">
              <a:extLst xmlns:a="http://schemas.openxmlformats.org/drawingml/2006/main">
                <a:ext uri="{FF2B5EF4-FFF2-40B4-BE49-F238E27FC236}">
                  <a16:creationId xmlns:a16="http://schemas.microsoft.com/office/drawing/2014/main" id="{69CD4E87-0E59-4118-A299-4918B0F573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E8FB65C" w14:textId="6F5DF072" w:rsidR="00630E9C" w:rsidRDefault="00630E9C">
      <w:pPr>
        <w:rPr>
          <w:b/>
          <w:bCs/>
          <w:sz w:val="24"/>
          <w:szCs w:val="24"/>
          <w:u w:val="single"/>
        </w:rPr>
      </w:pPr>
    </w:p>
    <w:p w14:paraId="61CA2F9B" w14:textId="25A7E914" w:rsidR="001709AF" w:rsidRDefault="00027F87">
      <w:pPr>
        <w:rPr>
          <w:sz w:val="24"/>
          <w:szCs w:val="24"/>
        </w:rPr>
      </w:pPr>
      <w:r>
        <w:rPr>
          <w:b/>
          <w:bCs/>
          <w:sz w:val="24"/>
          <w:szCs w:val="24"/>
          <w:u w:val="single"/>
        </w:rPr>
        <w:br w:type="page"/>
      </w:r>
    </w:p>
    <w:p w14:paraId="75A8C093" w14:textId="77777777" w:rsidR="00027F87" w:rsidRPr="00027F87" w:rsidRDefault="00027F87" w:rsidP="00027F87">
      <w:pPr>
        <w:rPr>
          <w:sz w:val="24"/>
          <w:szCs w:val="24"/>
        </w:rPr>
      </w:pPr>
    </w:p>
    <w:sectPr w:rsidR="00027F87" w:rsidRPr="00027F87" w:rsidSect="008141EA">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atthew G Chabot" w:date="2024-05-31T09:19:00Z" w:initials="MGC">
    <w:p w14:paraId="29928535" w14:textId="1B3C115E" w:rsidR="003A0060" w:rsidRDefault="003A0060" w:rsidP="003A0060">
      <w:pPr>
        <w:pStyle w:val="CommentText"/>
      </w:pPr>
      <w:r>
        <w:rPr>
          <w:rStyle w:val="CommentReference"/>
        </w:rPr>
        <w:annotationRef/>
      </w:r>
      <w:r>
        <w:t>You don’t have to address your position on the exclusion either. I do think that the appropriate response is “thank you for the vote of confidence”.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99285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5A41951" w16cex:dateUtc="2024-05-31T13: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9928535" w16cid:durableId="05A4195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20909"/>
    <w:multiLevelType w:val="hybridMultilevel"/>
    <w:tmpl w:val="9A6A790C"/>
    <w:lvl w:ilvl="0" w:tplc="CF18811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094135"/>
    <w:multiLevelType w:val="hybridMultilevel"/>
    <w:tmpl w:val="B624FCDE"/>
    <w:lvl w:ilvl="0" w:tplc="D7EE4FB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F85836"/>
    <w:multiLevelType w:val="hybridMultilevel"/>
    <w:tmpl w:val="B3986306"/>
    <w:lvl w:ilvl="0" w:tplc="3D069D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1975FB"/>
    <w:multiLevelType w:val="hybridMultilevel"/>
    <w:tmpl w:val="2EF6D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477544">
    <w:abstractNumId w:val="3"/>
  </w:num>
  <w:num w:numId="2" w16cid:durableId="1649362163">
    <w:abstractNumId w:val="0"/>
  </w:num>
  <w:num w:numId="3" w16cid:durableId="1227717914">
    <w:abstractNumId w:val="2"/>
  </w:num>
  <w:num w:numId="4" w16cid:durableId="159956113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tthew G Chabot">
    <w15:presenceInfo w15:providerId="AD" w15:userId="S::mchabot1@umassd.edu::13ac3644-4108-4ef3-89c7-aa6c69ef20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FE5"/>
    <w:rsid w:val="0000509B"/>
    <w:rsid w:val="00027F87"/>
    <w:rsid w:val="000577C0"/>
    <w:rsid w:val="00063096"/>
    <w:rsid w:val="00076024"/>
    <w:rsid w:val="000B2035"/>
    <w:rsid w:val="000C0EDB"/>
    <w:rsid w:val="000C6D50"/>
    <w:rsid w:val="000D7EA6"/>
    <w:rsid w:val="001561DF"/>
    <w:rsid w:val="00165FE6"/>
    <w:rsid w:val="001709AF"/>
    <w:rsid w:val="0019014F"/>
    <w:rsid w:val="00191168"/>
    <w:rsid w:val="001A0392"/>
    <w:rsid w:val="001F5DD4"/>
    <w:rsid w:val="001F68F6"/>
    <w:rsid w:val="002354FC"/>
    <w:rsid w:val="00240093"/>
    <w:rsid w:val="00252157"/>
    <w:rsid w:val="00313FE5"/>
    <w:rsid w:val="00341C61"/>
    <w:rsid w:val="00351124"/>
    <w:rsid w:val="00373A13"/>
    <w:rsid w:val="003954F2"/>
    <w:rsid w:val="003A0060"/>
    <w:rsid w:val="00410192"/>
    <w:rsid w:val="00433F69"/>
    <w:rsid w:val="00436B66"/>
    <w:rsid w:val="00454C82"/>
    <w:rsid w:val="004C1E2E"/>
    <w:rsid w:val="00520039"/>
    <w:rsid w:val="00536E57"/>
    <w:rsid w:val="00550F17"/>
    <w:rsid w:val="00581B5C"/>
    <w:rsid w:val="005A149D"/>
    <w:rsid w:val="005E3CC4"/>
    <w:rsid w:val="006069F3"/>
    <w:rsid w:val="006127C9"/>
    <w:rsid w:val="00630E9C"/>
    <w:rsid w:val="00631704"/>
    <w:rsid w:val="00656F57"/>
    <w:rsid w:val="006B596E"/>
    <w:rsid w:val="006D4757"/>
    <w:rsid w:val="006F5645"/>
    <w:rsid w:val="006F6BD0"/>
    <w:rsid w:val="007143B6"/>
    <w:rsid w:val="00716F22"/>
    <w:rsid w:val="00727A2C"/>
    <w:rsid w:val="00780999"/>
    <w:rsid w:val="00783729"/>
    <w:rsid w:val="00785DE6"/>
    <w:rsid w:val="007A728F"/>
    <w:rsid w:val="007B4246"/>
    <w:rsid w:val="007E0AB6"/>
    <w:rsid w:val="007F1563"/>
    <w:rsid w:val="00810D2D"/>
    <w:rsid w:val="008141EA"/>
    <w:rsid w:val="00873318"/>
    <w:rsid w:val="00886DC6"/>
    <w:rsid w:val="00891A2B"/>
    <w:rsid w:val="00896A99"/>
    <w:rsid w:val="008A6319"/>
    <w:rsid w:val="008C5230"/>
    <w:rsid w:val="008D042A"/>
    <w:rsid w:val="00910D08"/>
    <w:rsid w:val="00962DD9"/>
    <w:rsid w:val="00984FBA"/>
    <w:rsid w:val="009F63E7"/>
    <w:rsid w:val="00A20A1A"/>
    <w:rsid w:val="00AC69E4"/>
    <w:rsid w:val="00AE1661"/>
    <w:rsid w:val="00AF49DC"/>
    <w:rsid w:val="00B62088"/>
    <w:rsid w:val="00B9029A"/>
    <w:rsid w:val="00BF4FF8"/>
    <w:rsid w:val="00CA2D44"/>
    <w:rsid w:val="00CC4861"/>
    <w:rsid w:val="00CD4127"/>
    <w:rsid w:val="00CD62C0"/>
    <w:rsid w:val="00CD793F"/>
    <w:rsid w:val="00D70346"/>
    <w:rsid w:val="00D92FE2"/>
    <w:rsid w:val="00DC4487"/>
    <w:rsid w:val="00DF0C60"/>
    <w:rsid w:val="00E24225"/>
    <w:rsid w:val="00E66BE9"/>
    <w:rsid w:val="00E85350"/>
    <w:rsid w:val="00E87ADF"/>
    <w:rsid w:val="00EA0FBB"/>
    <w:rsid w:val="00EA3657"/>
    <w:rsid w:val="00F3106A"/>
    <w:rsid w:val="00F5358A"/>
    <w:rsid w:val="00F97396"/>
    <w:rsid w:val="00FC0622"/>
    <w:rsid w:val="00FC3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F2FF5"/>
  <w15:chartTrackingRefBased/>
  <w15:docId w15:val="{E24A2DB8-F18E-4C43-B2E7-E48EAB66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06A"/>
    <w:pPr>
      <w:ind w:left="720"/>
      <w:contextualSpacing/>
    </w:pPr>
  </w:style>
  <w:style w:type="paragraph" w:styleId="NoSpacing">
    <w:name w:val="No Spacing"/>
    <w:link w:val="NoSpacingChar"/>
    <w:uiPriority w:val="1"/>
    <w:qFormat/>
    <w:rsid w:val="008141EA"/>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8141EA"/>
    <w:rPr>
      <w:rFonts w:eastAsiaTheme="minorEastAsia"/>
      <w:kern w:val="0"/>
      <w14:ligatures w14:val="none"/>
    </w:rPr>
  </w:style>
  <w:style w:type="paragraph" w:styleId="Title">
    <w:name w:val="Title"/>
    <w:basedOn w:val="Normal"/>
    <w:next w:val="Normal"/>
    <w:link w:val="TitleChar"/>
    <w:uiPriority w:val="10"/>
    <w:qFormat/>
    <w:rsid w:val="00550F17"/>
    <w:pPr>
      <w:spacing w:after="0" w:line="216" w:lineRule="auto"/>
      <w:contextualSpacing/>
    </w:pPr>
    <w:rPr>
      <w:rFonts w:asciiTheme="majorHAnsi" w:eastAsiaTheme="majorEastAsia" w:hAnsiTheme="majorHAnsi" w:cstheme="majorBidi"/>
      <w:color w:val="404040" w:themeColor="text1" w:themeTint="BF"/>
      <w:spacing w:val="-10"/>
      <w:kern w:val="28"/>
      <w:sz w:val="56"/>
      <w:szCs w:val="56"/>
      <w14:ligatures w14:val="none"/>
    </w:rPr>
  </w:style>
  <w:style w:type="character" w:customStyle="1" w:styleId="TitleChar">
    <w:name w:val="Title Char"/>
    <w:basedOn w:val="DefaultParagraphFont"/>
    <w:link w:val="Title"/>
    <w:uiPriority w:val="10"/>
    <w:rsid w:val="00550F17"/>
    <w:rPr>
      <w:rFonts w:asciiTheme="majorHAnsi" w:eastAsiaTheme="majorEastAsia" w:hAnsiTheme="majorHAnsi" w:cstheme="majorBidi"/>
      <w:color w:val="404040" w:themeColor="text1" w:themeTint="BF"/>
      <w:spacing w:val="-10"/>
      <w:kern w:val="28"/>
      <w:sz w:val="56"/>
      <w:szCs w:val="56"/>
      <w14:ligatures w14:val="none"/>
    </w:rPr>
  </w:style>
  <w:style w:type="paragraph" w:styleId="Subtitle">
    <w:name w:val="Subtitle"/>
    <w:basedOn w:val="Normal"/>
    <w:next w:val="Normal"/>
    <w:link w:val="SubtitleChar"/>
    <w:uiPriority w:val="11"/>
    <w:qFormat/>
    <w:rsid w:val="00550F17"/>
    <w:pPr>
      <w:numPr>
        <w:ilvl w:val="1"/>
      </w:numPr>
    </w:pPr>
    <w:rPr>
      <w:rFonts w:eastAsiaTheme="minorEastAsia" w:cs="Times New Roman"/>
      <w:color w:val="5A5A5A" w:themeColor="text1" w:themeTint="A5"/>
      <w:spacing w:val="15"/>
      <w:kern w:val="0"/>
      <w14:ligatures w14:val="none"/>
    </w:rPr>
  </w:style>
  <w:style w:type="character" w:customStyle="1" w:styleId="SubtitleChar">
    <w:name w:val="Subtitle Char"/>
    <w:basedOn w:val="DefaultParagraphFont"/>
    <w:link w:val="Subtitle"/>
    <w:uiPriority w:val="11"/>
    <w:rsid w:val="00550F17"/>
    <w:rPr>
      <w:rFonts w:eastAsiaTheme="minorEastAsia" w:cs="Times New Roman"/>
      <w:color w:val="5A5A5A" w:themeColor="text1" w:themeTint="A5"/>
      <w:spacing w:val="15"/>
      <w:kern w:val="0"/>
      <w14:ligatures w14:val="none"/>
    </w:rPr>
  </w:style>
  <w:style w:type="paragraph" w:styleId="Revision">
    <w:name w:val="Revision"/>
    <w:hidden/>
    <w:uiPriority w:val="99"/>
    <w:semiHidden/>
    <w:rsid w:val="00CD62C0"/>
    <w:pPr>
      <w:spacing w:after="0" w:line="240" w:lineRule="auto"/>
    </w:pPr>
  </w:style>
  <w:style w:type="character" w:styleId="CommentReference">
    <w:name w:val="annotation reference"/>
    <w:basedOn w:val="DefaultParagraphFont"/>
    <w:uiPriority w:val="99"/>
    <w:semiHidden/>
    <w:unhideWhenUsed/>
    <w:rsid w:val="0000509B"/>
    <w:rPr>
      <w:sz w:val="16"/>
      <w:szCs w:val="16"/>
    </w:rPr>
  </w:style>
  <w:style w:type="paragraph" w:styleId="CommentText">
    <w:name w:val="annotation text"/>
    <w:basedOn w:val="Normal"/>
    <w:link w:val="CommentTextChar"/>
    <w:uiPriority w:val="99"/>
    <w:unhideWhenUsed/>
    <w:rsid w:val="0000509B"/>
    <w:pPr>
      <w:spacing w:line="240" w:lineRule="auto"/>
    </w:pPr>
    <w:rPr>
      <w:sz w:val="20"/>
      <w:szCs w:val="20"/>
    </w:rPr>
  </w:style>
  <w:style w:type="character" w:customStyle="1" w:styleId="CommentTextChar">
    <w:name w:val="Comment Text Char"/>
    <w:basedOn w:val="DefaultParagraphFont"/>
    <w:link w:val="CommentText"/>
    <w:uiPriority w:val="99"/>
    <w:rsid w:val="0000509B"/>
    <w:rPr>
      <w:sz w:val="20"/>
      <w:szCs w:val="20"/>
    </w:rPr>
  </w:style>
  <w:style w:type="paragraph" w:styleId="CommentSubject">
    <w:name w:val="annotation subject"/>
    <w:basedOn w:val="CommentText"/>
    <w:next w:val="CommentText"/>
    <w:link w:val="CommentSubjectChar"/>
    <w:uiPriority w:val="99"/>
    <w:semiHidden/>
    <w:unhideWhenUsed/>
    <w:rsid w:val="0000509B"/>
    <w:rPr>
      <w:b/>
      <w:bCs/>
    </w:rPr>
  </w:style>
  <w:style w:type="character" w:customStyle="1" w:styleId="CommentSubjectChar">
    <w:name w:val="Comment Subject Char"/>
    <w:basedOn w:val="CommentTextChar"/>
    <w:link w:val="CommentSubject"/>
    <w:uiPriority w:val="99"/>
    <w:semiHidden/>
    <w:rsid w:val="000050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756256">
      <w:bodyDiv w:val="1"/>
      <w:marLeft w:val="0"/>
      <w:marRight w:val="0"/>
      <w:marTop w:val="0"/>
      <w:marBottom w:val="0"/>
      <w:divBdr>
        <w:top w:val="none" w:sz="0" w:space="0" w:color="auto"/>
        <w:left w:val="none" w:sz="0" w:space="0" w:color="auto"/>
        <w:bottom w:val="none" w:sz="0" w:space="0" w:color="auto"/>
        <w:right w:val="none" w:sz="0" w:space="0" w:color="auto"/>
      </w:divBdr>
    </w:div>
    <w:div w:id="239601049">
      <w:bodyDiv w:val="1"/>
      <w:marLeft w:val="0"/>
      <w:marRight w:val="0"/>
      <w:marTop w:val="0"/>
      <w:marBottom w:val="0"/>
      <w:divBdr>
        <w:top w:val="none" w:sz="0" w:space="0" w:color="auto"/>
        <w:left w:val="none" w:sz="0" w:space="0" w:color="auto"/>
        <w:bottom w:val="none" w:sz="0" w:space="0" w:color="auto"/>
        <w:right w:val="none" w:sz="0" w:space="0" w:color="auto"/>
      </w:divBdr>
    </w:div>
    <w:div w:id="512887107">
      <w:bodyDiv w:val="1"/>
      <w:marLeft w:val="0"/>
      <w:marRight w:val="0"/>
      <w:marTop w:val="0"/>
      <w:marBottom w:val="0"/>
      <w:divBdr>
        <w:top w:val="none" w:sz="0" w:space="0" w:color="auto"/>
        <w:left w:val="none" w:sz="0" w:space="0" w:color="auto"/>
        <w:bottom w:val="none" w:sz="0" w:space="0" w:color="auto"/>
        <w:right w:val="none" w:sz="0" w:space="0" w:color="auto"/>
      </w:divBdr>
      <w:divsChild>
        <w:div w:id="17053017">
          <w:marLeft w:val="0"/>
          <w:marRight w:val="0"/>
          <w:marTop w:val="0"/>
          <w:marBottom w:val="0"/>
          <w:divBdr>
            <w:top w:val="none" w:sz="0" w:space="0" w:color="auto"/>
            <w:left w:val="none" w:sz="0" w:space="0" w:color="auto"/>
            <w:bottom w:val="none" w:sz="0" w:space="0" w:color="auto"/>
            <w:right w:val="none" w:sz="0" w:space="0" w:color="auto"/>
          </w:divBdr>
        </w:div>
      </w:divsChild>
    </w:div>
    <w:div w:id="571547884">
      <w:bodyDiv w:val="1"/>
      <w:marLeft w:val="0"/>
      <w:marRight w:val="0"/>
      <w:marTop w:val="0"/>
      <w:marBottom w:val="0"/>
      <w:divBdr>
        <w:top w:val="none" w:sz="0" w:space="0" w:color="auto"/>
        <w:left w:val="none" w:sz="0" w:space="0" w:color="auto"/>
        <w:bottom w:val="none" w:sz="0" w:space="0" w:color="auto"/>
        <w:right w:val="none" w:sz="0" w:space="0" w:color="auto"/>
      </w:divBdr>
      <w:divsChild>
        <w:div w:id="541986790">
          <w:marLeft w:val="0"/>
          <w:marRight w:val="0"/>
          <w:marTop w:val="0"/>
          <w:marBottom w:val="0"/>
          <w:divBdr>
            <w:top w:val="none" w:sz="0" w:space="0" w:color="auto"/>
            <w:left w:val="none" w:sz="0" w:space="0" w:color="auto"/>
            <w:bottom w:val="none" w:sz="0" w:space="0" w:color="auto"/>
            <w:right w:val="none" w:sz="0" w:space="0" w:color="auto"/>
          </w:divBdr>
        </w:div>
      </w:divsChild>
    </w:div>
    <w:div w:id="846601560">
      <w:bodyDiv w:val="1"/>
      <w:marLeft w:val="0"/>
      <w:marRight w:val="0"/>
      <w:marTop w:val="0"/>
      <w:marBottom w:val="0"/>
      <w:divBdr>
        <w:top w:val="none" w:sz="0" w:space="0" w:color="auto"/>
        <w:left w:val="none" w:sz="0" w:space="0" w:color="auto"/>
        <w:bottom w:val="none" w:sz="0" w:space="0" w:color="auto"/>
        <w:right w:val="none" w:sz="0" w:space="0" w:color="auto"/>
      </w:divBdr>
    </w:div>
    <w:div w:id="1017344478">
      <w:bodyDiv w:val="1"/>
      <w:marLeft w:val="0"/>
      <w:marRight w:val="0"/>
      <w:marTop w:val="0"/>
      <w:marBottom w:val="0"/>
      <w:divBdr>
        <w:top w:val="none" w:sz="0" w:space="0" w:color="auto"/>
        <w:left w:val="none" w:sz="0" w:space="0" w:color="auto"/>
        <w:bottom w:val="none" w:sz="0" w:space="0" w:color="auto"/>
        <w:right w:val="none" w:sz="0" w:space="0" w:color="auto"/>
      </w:divBdr>
    </w:div>
    <w:div w:id="1218123005">
      <w:bodyDiv w:val="1"/>
      <w:marLeft w:val="0"/>
      <w:marRight w:val="0"/>
      <w:marTop w:val="0"/>
      <w:marBottom w:val="0"/>
      <w:divBdr>
        <w:top w:val="none" w:sz="0" w:space="0" w:color="auto"/>
        <w:left w:val="none" w:sz="0" w:space="0" w:color="auto"/>
        <w:bottom w:val="none" w:sz="0" w:space="0" w:color="auto"/>
        <w:right w:val="none" w:sz="0" w:space="0" w:color="auto"/>
      </w:divBdr>
    </w:div>
    <w:div w:id="1293245632">
      <w:bodyDiv w:val="1"/>
      <w:marLeft w:val="0"/>
      <w:marRight w:val="0"/>
      <w:marTop w:val="0"/>
      <w:marBottom w:val="0"/>
      <w:divBdr>
        <w:top w:val="none" w:sz="0" w:space="0" w:color="auto"/>
        <w:left w:val="none" w:sz="0" w:space="0" w:color="auto"/>
        <w:bottom w:val="none" w:sz="0" w:space="0" w:color="auto"/>
        <w:right w:val="none" w:sz="0" w:space="0" w:color="auto"/>
      </w:divBdr>
    </w:div>
    <w:div w:id="1649942476">
      <w:bodyDiv w:val="1"/>
      <w:marLeft w:val="0"/>
      <w:marRight w:val="0"/>
      <w:marTop w:val="0"/>
      <w:marBottom w:val="0"/>
      <w:divBdr>
        <w:top w:val="none" w:sz="0" w:space="0" w:color="auto"/>
        <w:left w:val="none" w:sz="0" w:space="0" w:color="auto"/>
        <w:bottom w:val="none" w:sz="0" w:space="0" w:color="auto"/>
        <w:right w:val="none" w:sz="0" w:space="0" w:color="auto"/>
      </w:divBdr>
    </w:div>
    <w:div w:id="1770546831">
      <w:bodyDiv w:val="1"/>
      <w:marLeft w:val="0"/>
      <w:marRight w:val="0"/>
      <w:marTop w:val="0"/>
      <w:marBottom w:val="0"/>
      <w:divBdr>
        <w:top w:val="none" w:sz="0" w:space="0" w:color="auto"/>
        <w:left w:val="none" w:sz="0" w:space="0" w:color="auto"/>
        <w:bottom w:val="none" w:sz="0" w:space="0" w:color="auto"/>
        <w:right w:val="none" w:sz="0" w:space="0" w:color="auto"/>
      </w:divBdr>
    </w:div>
    <w:div w:id="1872723576">
      <w:bodyDiv w:val="1"/>
      <w:marLeft w:val="0"/>
      <w:marRight w:val="0"/>
      <w:marTop w:val="0"/>
      <w:marBottom w:val="0"/>
      <w:divBdr>
        <w:top w:val="none" w:sz="0" w:space="0" w:color="auto"/>
        <w:left w:val="none" w:sz="0" w:space="0" w:color="auto"/>
        <w:bottom w:val="none" w:sz="0" w:space="0" w:color="auto"/>
        <w:right w:val="none" w:sz="0" w:space="0" w:color="auto"/>
      </w:divBdr>
    </w:div>
    <w:div w:id="200843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2.xml"/><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8/08/relationships/commentsExtensible" Target="commentsExtensible.xml"/><Relationship Id="rId5" Type="http://schemas.openxmlformats.org/officeDocument/2006/relationships/settings" Target="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tyles" Target="styles.xml"/><Relationship Id="rId9" Type="http://schemas.microsoft.com/office/2011/relationships/commentsExtended" Target="commentsExtended.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D:\Budget%20Files%20FY2025\Budget%20Iterations\Annual%20Town%20Meeting%20FY2025%20Final%2005.3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Budget%20Files%20FY2025\Budget%20Iterations\Annual%20Town%20Meeting%20FY2025%20Final%2005.30.24.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FY 2025 Budget Distribution</a:t>
            </a:r>
          </a:p>
        </c:rich>
      </c:tx>
      <c:layout>
        <c:manualLayout>
          <c:xMode val="edge"/>
          <c:yMode val="edge"/>
          <c:x val="0.47279385435470356"/>
          <c:y val="3.0220525464619952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783628436791676E-2"/>
          <c:y val="0.18615371305217648"/>
          <c:w val="0.96920385121602348"/>
          <c:h val="0.74867590595761513"/>
        </c:manualLayout>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280C-476D-B614-68BAFC9F3D78}"/>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3-280C-476D-B614-68BAFC9F3D78}"/>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c:ext xmlns:c16="http://schemas.microsoft.com/office/drawing/2014/chart" uri="{C3380CC4-5D6E-409C-BE32-E72D297353CC}">
                <c16:uniqueId val="{00000005-280C-476D-B614-68BAFC9F3D78}"/>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7-280C-476D-B614-68BAFC9F3D78}"/>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c:ext xmlns:c16="http://schemas.microsoft.com/office/drawing/2014/chart" uri="{C3380CC4-5D6E-409C-BE32-E72D297353CC}">
                <c16:uniqueId val="{00000009-280C-476D-B614-68BAFC9F3D78}"/>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extLst>
              <c:ext xmlns:c16="http://schemas.microsoft.com/office/drawing/2014/chart" uri="{C3380CC4-5D6E-409C-BE32-E72D297353CC}">
                <c16:uniqueId val="{0000000B-280C-476D-B614-68BAFC9F3D78}"/>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D-280C-476D-B614-68BAFC9F3D78}"/>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F-280C-476D-B614-68BAFC9F3D78}"/>
              </c:ext>
            </c:extLst>
          </c:dPt>
          <c:dLbls>
            <c:dLbl>
              <c:idx val="0"/>
              <c:layout>
                <c:manualLayout>
                  <c:x val="7.2473867067194636E-2"/>
                  <c:y val="-5.653236327915151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80C-476D-B614-68BAFC9F3D78}"/>
                </c:ext>
              </c:extLst>
            </c:dLbl>
            <c:dLbl>
              <c:idx val="1"/>
              <c:layout>
                <c:manualLayout>
                  <c:x val="7.6030418188662782E-2"/>
                  <c:y val="-1.1905333261812902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80C-476D-B614-68BAFC9F3D78}"/>
                </c:ext>
              </c:extLst>
            </c:dLbl>
            <c:dLbl>
              <c:idx val="2"/>
              <c:layout>
                <c:manualLayout>
                  <c:x val="0.29909699148878066"/>
                  <c:y val="-1.5991926447790517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80C-476D-B614-68BAFC9F3D78}"/>
                </c:ext>
              </c:extLst>
            </c:dLbl>
            <c:dLbl>
              <c:idx val="3"/>
              <c:layout>
                <c:manualLayout>
                  <c:x val="0"/>
                  <c:y val="-9.514972909088119E-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280C-476D-B614-68BAFC9F3D78}"/>
                </c:ext>
              </c:extLst>
            </c:dLbl>
            <c:dLbl>
              <c:idx val="4"/>
              <c:layout>
                <c:manualLayout>
                  <c:x val="1.9267822736030828E-3"/>
                  <c:y val="-3.0473208392810546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280C-476D-B614-68BAFC9F3D78}"/>
                </c:ext>
              </c:extLst>
            </c:dLbl>
            <c:dLbl>
              <c:idx val="5"/>
              <c:layout>
                <c:manualLayout>
                  <c:x val="5.4114514587410678E-2"/>
                  <c:y val="-9.6777025678807693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280C-476D-B614-68BAFC9F3D78}"/>
                </c:ext>
              </c:extLst>
            </c:dLbl>
            <c:dLbl>
              <c:idx val="6"/>
              <c:layout>
                <c:manualLayout>
                  <c:x val="0.13229499491754282"/>
                  <c:y val="-0.13294700004604687"/>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280C-476D-B614-68BAFC9F3D78}"/>
                </c:ext>
              </c:extLst>
            </c:dLbl>
            <c:dLbl>
              <c:idx val="7"/>
              <c:layout>
                <c:manualLayout>
                  <c:x val="0.19094245444752933"/>
                  <c:y val="-8.1124157725898316E-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1382473867067195"/>
                      <c:h val="7.0087796043038483E-2"/>
                    </c:manualLayout>
                  </c15:layout>
                </c:ext>
                <c:ext xmlns:c16="http://schemas.microsoft.com/office/drawing/2014/chart" uri="{C3380CC4-5D6E-409C-BE32-E72D297353CC}">
                  <c16:uniqueId val="{0000000F-280C-476D-B614-68BAFC9F3D7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'Budget Distribution'!$B$6:$B$13</c:f>
              <c:strCache>
                <c:ptCount val="8"/>
                <c:pt idx="0">
                  <c:v>100 General Government</c:v>
                </c:pt>
                <c:pt idx="1">
                  <c:v>200 Public Safety</c:v>
                </c:pt>
                <c:pt idx="2">
                  <c:v>300 Education</c:v>
                </c:pt>
                <c:pt idx="3">
                  <c:v>400 Public Works</c:v>
                </c:pt>
                <c:pt idx="4">
                  <c:v>500 Human Services</c:v>
                </c:pt>
                <c:pt idx="5">
                  <c:v>600 Culture and Recreation</c:v>
                </c:pt>
                <c:pt idx="6">
                  <c:v>700 Debt Service</c:v>
                </c:pt>
                <c:pt idx="7">
                  <c:v>900 Unclassified/Miscellaneous</c:v>
                </c:pt>
              </c:strCache>
            </c:strRef>
          </c:cat>
          <c:val>
            <c:numRef>
              <c:f>'Budget Distribution'!$C$6:$C$13</c:f>
              <c:numCache>
                <c:formatCode>_("$"* #,##0.00_);_("$"* \(#,##0.00\);_("$"* "-"??_);_(@_)</c:formatCode>
                <c:ptCount val="8"/>
                <c:pt idx="0">
                  <c:v>869142.52</c:v>
                </c:pt>
                <c:pt idx="1">
                  <c:v>3116291.4</c:v>
                </c:pt>
                <c:pt idx="2">
                  <c:v>15114333.454</c:v>
                </c:pt>
                <c:pt idx="3">
                  <c:v>1056400</c:v>
                </c:pt>
                <c:pt idx="4">
                  <c:v>98056</c:v>
                </c:pt>
                <c:pt idx="5">
                  <c:v>175984</c:v>
                </c:pt>
                <c:pt idx="6">
                  <c:v>1268563.5</c:v>
                </c:pt>
                <c:pt idx="7">
                  <c:v>1935927.5564999999</c:v>
                </c:pt>
              </c:numCache>
            </c:numRef>
          </c:val>
          <c:extLst>
            <c:ext xmlns:c16="http://schemas.microsoft.com/office/drawing/2014/chart" uri="{C3380CC4-5D6E-409C-BE32-E72D297353CC}">
              <c16:uniqueId val="{00000010-280C-476D-B614-68BAFC9F3D78}"/>
            </c:ext>
          </c:extLst>
        </c:ser>
        <c:dLbls>
          <c:dLblPos val="ctr"/>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FY2025 Town Of Berkley Revenue Sources</a:t>
            </a:r>
          </a:p>
          <a:p>
            <a:pPr>
              <a:defRPr/>
            </a:pPr>
            <a:r>
              <a:rPr lang="en-US"/>
              <a:t>(Based on Senate Ways and Mean Estimated Budget)</a:t>
            </a:r>
          </a:p>
        </c:rich>
      </c:tx>
      <c:layout>
        <c:manualLayout>
          <c:xMode val="edge"/>
          <c:yMode val="edge"/>
          <c:x val="0.1646191137872472"/>
          <c:y val="2.4000174252077414E-2"/>
        </c:manualLayout>
      </c:layout>
      <c:overlay val="1"/>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30"/>
      <c:rotY val="35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176328936081688"/>
          <c:y val="0.18280435049604937"/>
          <c:w val="0.79968478827853329"/>
          <c:h val="0.78331127371105957"/>
        </c:manualLayout>
      </c:layout>
      <c:pie3DChart>
        <c:varyColors val="1"/>
        <c:ser>
          <c:idx val="0"/>
          <c:order val="0"/>
          <c:explosion val="21"/>
          <c:dPt>
            <c:idx val="0"/>
            <c:bubble3D val="0"/>
            <c:explosion val="19"/>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C157-4538-8E43-BFD9B34E8836}"/>
              </c:ext>
            </c:extLst>
          </c:dPt>
          <c:dPt>
            <c:idx val="1"/>
            <c:bubble3D val="0"/>
            <c:explosion val="18"/>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3-C157-4538-8E43-BFD9B34E8836}"/>
              </c:ext>
            </c:extLst>
          </c:dPt>
          <c:dPt>
            <c:idx val="2"/>
            <c:bubble3D val="0"/>
            <c:explosion val="15"/>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c:ext xmlns:c16="http://schemas.microsoft.com/office/drawing/2014/chart" uri="{C3380CC4-5D6E-409C-BE32-E72D297353CC}">
                <c16:uniqueId val="{00000005-C157-4538-8E43-BFD9B34E8836}"/>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7-C157-4538-8E43-BFD9B34E8836}"/>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c:ext xmlns:c16="http://schemas.microsoft.com/office/drawing/2014/chart" uri="{C3380CC4-5D6E-409C-BE32-E72D297353CC}">
                <c16:uniqueId val="{00000009-C157-4538-8E43-BFD9B34E8836}"/>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extLst>
              <c:ext xmlns:c16="http://schemas.microsoft.com/office/drawing/2014/chart" uri="{C3380CC4-5D6E-409C-BE32-E72D297353CC}">
                <c16:uniqueId val="{0000000B-C157-4538-8E43-BFD9B34E8836}"/>
              </c:ext>
            </c:extLst>
          </c:dPt>
          <c:dLbls>
            <c:dLbl>
              <c:idx val="0"/>
              <c:layout>
                <c:manualLayout>
                  <c:x val="-0.13304773213743612"/>
                  <c:y val="-0.21155828423544959"/>
                </c:manualLayout>
              </c:layout>
              <c:tx>
                <c:rich>
                  <a:bodyPr/>
                  <a:lstStyle/>
                  <a:p>
                    <a:fld id="{D4BA6A96-1103-4552-99E6-EA477F460960}" type="CATEGORYNAME">
                      <a:rPr lang="en-US"/>
                      <a:pPr/>
                      <a:t>[CATEGORY NAME]</a:t>
                    </a:fld>
                    <a:endParaRPr lang="en-US" baseline="0"/>
                  </a:p>
                  <a:p>
                    <a:fld id="{0EADA14D-7F96-4F34-BC62-82A575C652B8}" type="VALUE">
                      <a:rPr lang="en-US" baseline="0"/>
                      <a:pPr/>
                      <a:t>[VALUE]</a:t>
                    </a:fld>
                    <a:r>
                      <a:rPr lang="en-US" baseline="0"/>
                      <a:t>, </a:t>
                    </a:r>
                    <a:fld id="{148234B6-327C-40B6-8658-4A6E9C630E45}" type="PERCENTAGE">
                      <a:rPr lang="en-US" baseline="0"/>
                      <a:pPr/>
                      <a:t>[PERCENTAGE]</a:t>
                    </a:fld>
                    <a:endParaRPr lang="en-US" baseline="0"/>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157-4538-8E43-BFD9B34E8836}"/>
                </c:ext>
              </c:extLst>
            </c:dLbl>
            <c:dLbl>
              <c:idx val="1"/>
              <c:layout>
                <c:manualLayout>
                  <c:x val="-5.4764164251455538E-3"/>
                  <c:y val="0.12749482571177737"/>
                </c:manualLayout>
              </c:layout>
              <c:tx>
                <c:rich>
                  <a:bodyPr/>
                  <a:lstStyle/>
                  <a:p>
                    <a:fld id="{69D585EC-19E3-48C0-B9DA-32B995D8685C}" type="CATEGORYNAME">
                      <a:rPr lang="en-US"/>
                      <a:pPr/>
                      <a:t>[CATEGORY NAME]</a:t>
                    </a:fld>
                    <a:endParaRPr lang="en-US" baseline="0"/>
                  </a:p>
                  <a:p>
                    <a:fld id="{AD44E899-B814-43C3-BC23-B30792F7BCFB}" type="VALUE">
                      <a:rPr lang="en-US" baseline="0"/>
                      <a:pPr/>
                      <a:t>[VALUE]</a:t>
                    </a:fld>
                    <a:r>
                      <a:rPr lang="en-US" baseline="0"/>
                      <a:t>, </a:t>
                    </a:r>
                    <a:fld id="{4BAFD48D-B74E-412E-8B26-8636C0B5B492}" type="PERCENTAGE">
                      <a:rPr lang="en-US" baseline="0"/>
                      <a:pPr/>
                      <a:t>[PERCENTAGE]</a:t>
                    </a:fld>
                    <a:endParaRPr lang="en-US" baseline="0"/>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157-4538-8E43-BFD9B34E8836}"/>
                </c:ext>
              </c:extLst>
            </c:dLbl>
            <c:dLbl>
              <c:idx val="2"/>
              <c:layout>
                <c:manualLayout>
                  <c:x val="-6.7576552930883646E-2"/>
                  <c:y val="-5.2716694641939253E-2"/>
                </c:manualLayout>
              </c:layout>
              <c:tx>
                <c:rich>
                  <a:bodyPr/>
                  <a:lstStyle/>
                  <a:p>
                    <a:fld id="{EE123DD0-ECE6-4594-9061-D3AFE56C383B}" type="CATEGORYNAME">
                      <a:rPr lang="en-US"/>
                      <a:pPr/>
                      <a:t>[CATEGORY NAME]</a:t>
                    </a:fld>
                    <a:endParaRPr lang="en-US" baseline="0"/>
                  </a:p>
                  <a:p>
                    <a:fld id="{E804216B-08F4-4417-BBED-A66E1AFA031E}" type="VALUE">
                      <a:rPr lang="en-US" baseline="0"/>
                      <a:pPr/>
                      <a:t>[VALUE]</a:t>
                    </a:fld>
                    <a:r>
                      <a:rPr lang="en-US" baseline="0"/>
                      <a:t>, </a:t>
                    </a:r>
                    <a:fld id="{E36CC65F-B5E0-4D0B-AFAE-E01AB922FA7E}" type="PERCENTAGE">
                      <a:rPr lang="en-US" baseline="0"/>
                      <a:pPr/>
                      <a:t>[PERCENTAGE]</a:t>
                    </a:fld>
                    <a:endParaRPr lang="en-US" baseline="0"/>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C157-4538-8E43-BFD9B34E8836}"/>
                </c:ext>
              </c:extLst>
            </c:dLbl>
            <c:dLbl>
              <c:idx val="3"/>
              <c:layout>
                <c:manualLayout>
                  <c:x val="-6.2269073043394005E-2"/>
                  <c:y val="-7.6801266392827416E-2"/>
                </c:manualLayout>
              </c:layout>
              <c:tx>
                <c:rich>
                  <a:bodyPr/>
                  <a:lstStyle/>
                  <a:p>
                    <a:fld id="{43DA3185-17EE-42D5-A544-FFF93C013F62}" type="CATEGORYNAME">
                      <a:rPr lang="en-US"/>
                      <a:pPr/>
                      <a:t>[CATEGORY NAME]</a:t>
                    </a:fld>
                    <a:endParaRPr lang="en-US"/>
                  </a:p>
                  <a:p>
                    <a:fld id="{10D0101A-FA6F-44F3-B90E-F7B1C4FF5D19}" type="VALUE">
                      <a:rPr lang="en-US" baseline="0"/>
                      <a:pPr/>
                      <a:t>[VALUE]</a:t>
                    </a:fld>
                    <a:r>
                      <a:rPr lang="en-US" baseline="0"/>
                      <a:t>, </a:t>
                    </a:r>
                    <a:fld id="{DDC9ADAF-9525-4AF9-A0B5-853DFA8ECA89}" type="PERCENTAGE">
                      <a:rPr lang="en-US" baseline="0"/>
                      <a:pPr/>
                      <a:t>[PERCENTAGE]</a:t>
                    </a:fld>
                    <a:endParaRPr lang="en-US" baseline="0"/>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C157-4538-8E43-BFD9B34E883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bestFit"/>
            <c:showLegendKey val="0"/>
            <c:showVal val="1"/>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'Revenue Sources'!$A$3:$A$8</c:f>
              <c:strCache>
                <c:ptCount val="6"/>
                <c:pt idx="0">
                  <c:v>Taxation</c:v>
                </c:pt>
                <c:pt idx="1">
                  <c:v>State Aid</c:v>
                </c:pt>
                <c:pt idx="2">
                  <c:v>Local Receipts</c:v>
                </c:pt>
                <c:pt idx="3">
                  <c:v>SBRHS Stabilization</c:v>
                </c:pt>
                <c:pt idx="4">
                  <c:v>EMS Receipts</c:v>
                </c:pt>
                <c:pt idx="5">
                  <c:v>Non Recurring</c:v>
                </c:pt>
              </c:strCache>
            </c:strRef>
          </c:cat>
          <c:val>
            <c:numRef>
              <c:f>'Revenue Sources'!$B$3:$B$8</c:f>
              <c:numCache>
                <c:formatCode>"$"#,##0_);\("$"#,##0\)</c:formatCode>
                <c:ptCount val="6"/>
                <c:pt idx="0" formatCode="_(&quot;$&quot;* #,##0.00_);_(&quot;$&quot;* \(#,##0.00\);_(&quot;$&quot;* &quot;-&quot;??_);_(@_)">
                  <c:v>13432749.678750001</c:v>
                </c:pt>
                <c:pt idx="1">
                  <c:v>5917330</c:v>
                </c:pt>
                <c:pt idx="2">
                  <c:v>1407720</c:v>
                </c:pt>
                <c:pt idx="3">
                  <c:v>2747558</c:v>
                </c:pt>
                <c:pt idx="4">
                  <c:v>450000</c:v>
                </c:pt>
                <c:pt idx="5">
                  <c:v>735342</c:v>
                </c:pt>
              </c:numCache>
            </c:numRef>
          </c:val>
          <c:extLst>
            <c:ext xmlns:c16="http://schemas.microsoft.com/office/drawing/2014/chart" uri="{C3380CC4-5D6E-409C-BE32-E72D297353CC}">
              <c16:uniqueId val="{0000000C-C157-4538-8E43-BFD9B34E8836}"/>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FY 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9DD70D0-666D-4872-8D12-52BBA23D7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9</Pages>
  <Words>1232</Words>
  <Characters>7027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Annual Report of the Berkley Finance Committee</vt:lpstr>
    </vt:vector>
  </TitlesOfParts>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of the Berkley Finance Committee</dc:title>
  <dc:subject>June 3rd, 2024</dc:subject>
  <dc:creator>Matthew G Chabot</dc:creator>
  <cp:keywords/>
  <dc:description/>
  <cp:lastModifiedBy>Matthew G Chabot</cp:lastModifiedBy>
  <cp:revision>11</cp:revision>
  <dcterms:created xsi:type="dcterms:W3CDTF">2024-05-31T13:23:00Z</dcterms:created>
  <dcterms:modified xsi:type="dcterms:W3CDTF">2024-06-03T01:47:00Z</dcterms:modified>
</cp:coreProperties>
</file>